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F5CA8">
      <w:pPr>
        <w:jc w:val="center"/>
        <w:rPr>
          <w:rFonts w:ascii="仿宋_GB2312" w:hAnsi="宋体" w:eastAsia="仿宋_GB2312"/>
          <w:sz w:val="52"/>
          <w:highlight w:val="none"/>
        </w:rPr>
      </w:pPr>
    </w:p>
    <w:p w14:paraId="69E9F32F">
      <w:pPr>
        <w:jc w:val="center"/>
        <w:rPr>
          <w:rFonts w:ascii="仿宋_GB2312" w:hAnsi="宋体" w:eastAsia="仿宋_GB2312"/>
          <w:sz w:val="52"/>
          <w:highlight w:val="none"/>
        </w:rPr>
      </w:pPr>
    </w:p>
    <w:p w14:paraId="543F3786">
      <w:pPr>
        <w:jc w:val="center"/>
        <w:rPr>
          <w:rFonts w:ascii="仿宋_GB2312" w:hAnsi="宋体" w:eastAsia="仿宋_GB2312"/>
          <w:b/>
          <w:bCs/>
          <w:sz w:val="52"/>
          <w:highlight w:val="none"/>
        </w:rPr>
      </w:pPr>
    </w:p>
    <w:p w14:paraId="2F64687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保定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eastAsia="zh-CN"/>
        </w:rPr>
        <w:t>市污染源监督性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监测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报告</w:t>
      </w:r>
    </w:p>
    <w:p w14:paraId="40C4239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</w:pPr>
    </w:p>
    <w:p w14:paraId="6DF4BD0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第2季度</w:t>
      </w:r>
    </w:p>
    <w:p w14:paraId="4F0B8882">
      <w:pPr>
        <w:jc w:val="center"/>
        <w:rPr>
          <w:rFonts w:hint="eastAsia" w:ascii="黑体" w:hAnsi="宋体" w:eastAsia="黑体"/>
          <w:b/>
          <w:bCs/>
          <w:sz w:val="36"/>
          <w:szCs w:val="36"/>
          <w:highlight w:val="none"/>
        </w:rPr>
      </w:pPr>
    </w:p>
    <w:p w14:paraId="727D5D1F">
      <w:pPr>
        <w:jc w:val="center"/>
        <w:rPr>
          <w:rFonts w:ascii="黑体" w:hAnsi="宋体" w:eastAsia="黑体"/>
          <w:sz w:val="24"/>
          <w:highlight w:val="none"/>
        </w:rPr>
      </w:pPr>
    </w:p>
    <w:p w14:paraId="6E37E6A6">
      <w:pPr>
        <w:jc w:val="center"/>
        <w:rPr>
          <w:rFonts w:ascii="黑体" w:hAnsi="宋体" w:eastAsia="黑体"/>
          <w:sz w:val="24"/>
          <w:highlight w:val="none"/>
        </w:rPr>
      </w:pPr>
    </w:p>
    <w:p w14:paraId="6E4FE846">
      <w:pPr>
        <w:jc w:val="center"/>
        <w:rPr>
          <w:rFonts w:ascii="黑体" w:hAnsi="宋体" w:eastAsia="黑体"/>
          <w:sz w:val="24"/>
          <w:highlight w:val="none"/>
        </w:rPr>
      </w:pPr>
    </w:p>
    <w:p w14:paraId="78EC3021">
      <w:pPr>
        <w:jc w:val="center"/>
        <w:rPr>
          <w:rFonts w:ascii="黑体" w:hAnsi="宋体" w:eastAsia="黑体"/>
          <w:sz w:val="24"/>
          <w:highlight w:val="none"/>
        </w:rPr>
      </w:pPr>
    </w:p>
    <w:p w14:paraId="0EF485DB">
      <w:pPr>
        <w:jc w:val="center"/>
        <w:rPr>
          <w:rFonts w:ascii="黑体" w:hAnsi="宋体" w:eastAsia="黑体"/>
          <w:sz w:val="24"/>
          <w:highlight w:val="none"/>
        </w:rPr>
      </w:pPr>
    </w:p>
    <w:p w14:paraId="0880F8A3">
      <w:pPr>
        <w:jc w:val="center"/>
        <w:rPr>
          <w:rFonts w:ascii="黑体" w:hAnsi="宋体" w:eastAsia="黑体"/>
          <w:highlight w:val="none"/>
        </w:rPr>
      </w:pPr>
    </w:p>
    <w:p w14:paraId="75522FA7">
      <w:pPr>
        <w:jc w:val="center"/>
        <w:rPr>
          <w:rFonts w:ascii="黑体" w:hAnsi="宋体" w:eastAsia="黑体"/>
          <w:sz w:val="24"/>
          <w:highlight w:val="none"/>
        </w:rPr>
      </w:pPr>
    </w:p>
    <w:p w14:paraId="514FF6AD">
      <w:pPr>
        <w:jc w:val="center"/>
        <w:rPr>
          <w:rFonts w:ascii="黑体" w:hAnsi="宋体" w:eastAsia="黑体"/>
          <w:sz w:val="24"/>
          <w:highlight w:val="none"/>
        </w:rPr>
      </w:pPr>
    </w:p>
    <w:p w14:paraId="4291CFAC">
      <w:pPr>
        <w:jc w:val="both"/>
        <w:rPr>
          <w:rFonts w:hint="eastAsia" w:ascii="黑体" w:hAnsi="宋体" w:eastAsia="黑体"/>
          <w:sz w:val="24"/>
          <w:highlight w:val="none"/>
        </w:rPr>
      </w:pPr>
    </w:p>
    <w:p w14:paraId="71544347">
      <w:pPr>
        <w:jc w:val="both"/>
        <w:rPr>
          <w:rFonts w:ascii="黑体" w:hAnsi="宋体" w:eastAsia="黑体"/>
          <w:sz w:val="24"/>
          <w:highlight w:val="none"/>
        </w:rPr>
      </w:pPr>
    </w:p>
    <w:p w14:paraId="2AE662E5">
      <w:pPr>
        <w:jc w:val="center"/>
        <w:rPr>
          <w:rFonts w:ascii="黑体" w:hAnsi="宋体" w:eastAsia="黑体"/>
          <w:sz w:val="24"/>
          <w:highlight w:val="none"/>
        </w:rPr>
      </w:pPr>
    </w:p>
    <w:p w14:paraId="67E232BA">
      <w:pPr>
        <w:rPr>
          <w:rFonts w:ascii="黑体" w:hAnsi="宋体" w:eastAsia="黑体"/>
          <w:sz w:val="24"/>
          <w:highlight w:val="none"/>
        </w:rPr>
      </w:pPr>
    </w:p>
    <w:p w14:paraId="26B69DE0">
      <w:pPr>
        <w:pStyle w:val="5"/>
        <w:ind w:left="99" w:leftChars="47"/>
        <w:jc w:val="center"/>
        <w:rPr>
          <w:rFonts w:hint="eastAsia" w:ascii="黑体" w:hAnsi="宋体" w:eastAsia="黑体"/>
          <w:b w:val="0"/>
          <w:bCs w:val="0"/>
          <w:sz w:val="32"/>
          <w:highlight w:val="none"/>
        </w:rPr>
      </w:pPr>
      <w:r>
        <w:rPr>
          <w:rFonts w:hint="eastAsia" w:ascii="黑体" w:hAnsi="宋体" w:eastAsia="黑体"/>
          <w:b w:val="0"/>
          <w:bCs w:val="0"/>
          <w:sz w:val="32"/>
          <w:highlight w:val="none"/>
        </w:rPr>
        <w:t xml:space="preserve">   20</w:t>
      </w:r>
      <w:r>
        <w:rPr>
          <w:rFonts w:hint="eastAsia" w:ascii="黑体" w:hAnsi="宋体" w:eastAsia="黑体"/>
          <w:b w:val="0"/>
          <w:bCs w:val="0"/>
          <w:sz w:val="32"/>
          <w:highlight w:val="none"/>
          <w:lang w:val="en-US" w:eastAsia="zh-CN"/>
        </w:rPr>
        <w:t>26</w:t>
      </w:r>
      <w:r>
        <w:rPr>
          <w:rFonts w:hint="eastAsia" w:ascii="黑体" w:hAnsi="宋体" w:eastAsia="黑体"/>
          <w:b w:val="0"/>
          <w:bCs w:val="0"/>
          <w:sz w:val="32"/>
          <w:highlight w:val="none"/>
        </w:rPr>
        <w:t>年</w:t>
      </w:r>
      <w:r>
        <w:rPr>
          <w:rFonts w:hint="eastAsia" w:ascii="黑体" w:hAnsi="宋体" w:eastAsia="黑体"/>
          <w:b w:val="0"/>
          <w:bCs w:val="0"/>
          <w:sz w:val="32"/>
          <w:highlight w:val="none"/>
          <w:lang w:val="en-US" w:eastAsia="zh-CN"/>
        </w:rPr>
        <w:t>7</w:t>
      </w:r>
      <w:r>
        <w:rPr>
          <w:rFonts w:hint="eastAsia" w:ascii="黑体" w:hAnsi="宋体" w:eastAsia="黑体"/>
          <w:b w:val="0"/>
          <w:bCs w:val="0"/>
          <w:sz w:val="32"/>
          <w:highlight w:val="none"/>
        </w:rPr>
        <w:t>月</w:t>
      </w:r>
    </w:p>
    <w:p w14:paraId="63F3E8CC">
      <w:pPr>
        <w:pStyle w:val="5"/>
        <w:ind w:left="99" w:leftChars="47"/>
        <w:jc w:val="center"/>
        <w:rPr>
          <w:rFonts w:hint="eastAsia" w:ascii="黑体" w:hAnsi="宋体" w:eastAsia="黑体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highlight w:val="none"/>
          <w:lang w:val="en-US" w:eastAsia="zh-CN"/>
        </w:rPr>
        <w:t xml:space="preserve">   保定</w:t>
      </w:r>
      <w:r>
        <w:rPr>
          <w:rFonts w:hint="eastAsia" w:ascii="黑体" w:hAnsi="宋体" w:eastAsia="黑体"/>
          <w:b w:val="0"/>
          <w:bCs w:val="0"/>
          <w:sz w:val="32"/>
          <w:highlight w:val="none"/>
          <w:lang w:eastAsia="zh-CN"/>
        </w:rPr>
        <w:t>市</w:t>
      </w:r>
      <w:r>
        <w:rPr>
          <w:rFonts w:hint="eastAsia" w:ascii="黑体" w:hAnsi="宋体" w:eastAsia="黑体"/>
          <w:b w:val="0"/>
          <w:bCs w:val="0"/>
          <w:sz w:val="32"/>
          <w:highlight w:val="none"/>
          <w:lang w:val="en-US" w:eastAsia="zh-CN"/>
        </w:rPr>
        <w:t>生态</w:t>
      </w:r>
      <w:r>
        <w:rPr>
          <w:rFonts w:hint="eastAsia" w:ascii="黑体" w:hAnsi="宋体" w:eastAsia="黑体"/>
          <w:b w:val="0"/>
          <w:bCs w:val="0"/>
          <w:sz w:val="32"/>
          <w:highlight w:val="none"/>
          <w:lang w:eastAsia="zh-CN"/>
        </w:rPr>
        <w:t>环境监控中心</w:t>
      </w:r>
    </w:p>
    <w:p w14:paraId="4B86C919">
      <w:pPr>
        <w:jc w:val="center"/>
        <w:rPr>
          <w:rFonts w:ascii="黑体" w:hAnsi="宋体" w:eastAsia="黑体"/>
          <w:sz w:val="24"/>
          <w:highlight w:val="none"/>
        </w:rPr>
      </w:pPr>
    </w:p>
    <w:p w14:paraId="50279DA6">
      <w:pPr>
        <w:jc w:val="center"/>
        <w:rPr>
          <w:rFonts w:ascii="黑体" w:hAnsi="宋体" w:eastAsia="黑体"/>
          <w:sz w:val="24"/>
          <w:highlight w:val="none"/>
        </w:rPr>
      </w:pPr>
    </w:p>
    <w:p w14:paraId="5D457138">
      <w:pPr>
        <w:jc w:val="center"/>
        <w:rPr>
          <w:rFonts w:ascii="仿宋_GB2312" w:hAnsi="宋体" w:eastAsia="仿宋_GB2312"/>
          <w:b/>
          <w:sz w:val="36"/>
          <w:szCs w:val="36"/>
          <w:highlight w:val="none"/>
        </w:rPr>
      </w:pPr>
    </w:p>
    <w:p w14:paraId="2A1DE950">
      <w:pPr>
        <w:spacing w:line="800" w:lineRule="atLeast"/>
        <w:rPr>
          <w:rFonts w:hint="eastAsia" w:ascii="仿宋_GB2312" w:hAnsi="宋体" w:eastAsia="仿宋_GB2312"/>
          <w:sz w:val="32"/>
          <w:highlight w:val="none"/>
        </w:rPr>
      </w:pPr>
    </w:p>
    <w:p w14:paraId="7993B974">
      <w:pPr>
        <w:spacing w:line="800" w:lineRule="atLeast"/>
        <w:rPr>
          <w:rFonts w:hint="eastAsia" w:ascii="仿宋_GB2312" w:hAnsi="宋体" w:eastAsia="仿宋_GB2312"/>
          <w:sz w:val="32"/>
          <w:highlight w:val="none"/>
        </w:rPr>
      </w:pPr>
      <w:r>
        <w:rPr>
          <w:rFonts w:hint="eastAsia" w:ascii="仿宋_GB2312" w:hAnsi="宋体" w:eastAsia="仿宋_GB2312"/>
          <w:sz w:val="32"/>
          <w:highlight w:val="none"/>
        </w:rPr>
        <w:t>编制单位：</w:t>
      </w:r>
    </w:p>
    <w:p w14:paraId="7932C939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  <w:r>
        <w:rPr>
          <w:rFonts w:hint="eastAsia" w:ascii="仿宋_GB2312" w:hAnsi="宋体" w:eastAsia="仿宋_GB2312"/>
          <w:sz w:val="32"/>
          <w:highlight w:val="none"/>
        </w:rPr>
        <w:t xml:space="preserve">编制人： </w:t>
      </w:r>
    </w:p>
    <w:p w14:paraId="750650DC">
      <w:pPr>
        <w:spacing w:line="800" w:lineRule="atLeast"/>
        <w:rPr>
          <w:rFonts w:hint="eastAsia" w:ascii="仿宋_GB2312" w:hAnsi="宋体" w:eastAsia="仿宋_GB2312"/>
          <w:sz w:val="32"/>
          <w:highlight w:val="none"/>
        </w:rPr>
      </w:pPr>
      <w:r>
        <w:rPr>
          <w:rFonts w:hint="eastAsia" w:ascii="仿宋_GB2312" w:hAnsi="宋体" w:eastAsia="仿宋_GB2312"/>
          <w:sz w:val="32"/>
          <w:highlight w:val="none"/>
        </w:rPr>
        <w:t>审核人：</w:t>
      </w:r>
    </w:p>
    <w:p w14:paraId="47370D87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  <w:r>
        <w:rPr>
          <w:rFonts w:hint="eastAsia" w:ascii="仿宋_GB2312" w:hAnsi="宋体" w:eastAsia="仿宋_GB2312"/>
          <w:sz w:val="32"/>
          <w:highlight w:val="none"/>
        </w:rPr>
        <w:t>签发人：</w:t>
      </w:r>
    </w:p>
    <w:p w14:paraId="5577DAB8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337AEF61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25FF0CEE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2FF0BA76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5130E3E3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74B518D2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6ADECE56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6B0D38C1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31E7DAA2">
      <w:pPr>
        <w:spacing w:line="800" w:lineRule="atLeast"/>
        <w:rPr>
          <w:rFonts w:ascii="仿宋_GB2312" w:hAnsi="宋体" w:eastAsia="仿宋_GB2312"/>
          <w:sz w:val="32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51126878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污染源监督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监测概况</w:t>
      </w:r>
    </w:p>
    <w:p w14:paraId="434A2B35">
      <w:pPr>
        <w:ind w:firstLine="640" w:firstLineChars="200"/>
        <w:rPr>
          <w:rFonts w:hint="default" w:ascii="仿宋_GB2312" w:hAnsi="宋体" w:eastAsia="仿宋_GB2312"/>
          <w:b w:val="0"/>
          <w:bCs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2026年2季度，保定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市已核发排污许可证的企业共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2831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</w:rPr>
        <w:t>家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第2季度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开展了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</w:rPr>
        <w:t>家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监督性监测，占发证企业总数量的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0.4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%，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涉及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个行业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。</w:t>
      </w:r>
    </w:p>
    <w:p w14:paraId="611525C6">
      <w:pPr>
        <w:ind w:firstLine="645"/>
        <w:rPr>
          <w:rFonts w:hint="default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其中监测了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家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发证企业（不含污水处理厂）的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</w:rPr>
        <w:t>废水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排放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，达标率为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%；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家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发证企业的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</w:rPr>
        <w:t>废气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排放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，达标率为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%；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污水处理厂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未监测；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家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发证企业的无组织废气排放，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达标率为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%；涉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土壤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污染企业（周边环境）未监测；1家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发证企业的噪声排放，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达标率为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%。见附表1。</w:t>
      </w:r>
    </w:p>
    <w:p w14:paraId="5626EDD1">
      <w:pPr>
        <w:numPr>
          <w:ilvl w:val="0"/>
          <w:numId w:val="1"/>
        </w:numPr>
        <w:ind w:left="-10" w:leftChars="0" w:firstLine="640" w:firstLineChars="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具体监测情况</w:t>
      </w:r>
    </w:p>
    <w:p w14:paraId="31DE9184">
      <w:pPr>
        <w:numPr>
          <w:ilvl w:val="0"/>
          <w:numId w:val="0"/>
        </w:numPr>
        <w:ind w:left="630" w:leftChars="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一）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废水（除污水处理厂）排放情况</w:t>
      </w:r>
    </w:p>
    <w:p w14:paraId="088E466E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1.1 县（市、区）废水排放情况</w:t>
      </w:r>
    </w:p>
    <w:p w14:paraId="681AD968">
      <w:pPr>
        <w:ind w:firstLine="645"/>
        <w:rPr>
          <w:rFonts w:hint="eastAsia" w:ascii="仿宋_GB2312" w:hAnsi="宋体" w:eastAsia="仿宋_GB2312"/>
          <w:b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2026年2季度共监测3家废水（除污水处理厂）企业，分别为莲池区1家无害化中心、清苑区1家生活垃圾焚烧发电、安国市1家畜禽养殖企业，监测结果均达标。</w:t>
      </w:r>
    </w:p>
    <w:p w14:paraId="34A819A7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1.2 废水污染物排放情况</w:t>
      </w:r>
    </w:p>
    <w:p w14:paraId="6A6CE295">
      <w:pPr>
        <w:ind w:firstLine="645"/>
        <w:rPr>
          <w:rFonts w:hint="default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</w:t>
      </w:r>
      <w:r>
        <w:rPr>
          <w:rFonts w:hint="eastAsia" w:ascii="仿宋_GB2312" w:hAnsi="宋体" w:eastAsia="仿宋_GB2312"/>
          <w:bCs/>
          <w:sz w:val="32"/>
          <w:szCs w:val="32"/>
        </w:rPr>
        <w:t>共监测废水（除污水处理厂）排放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/>
          <w:bCs/>
          <w:sz w:val="32"/>
          <w:szCs w:val="32"/>
        </w:rPr>
        <w:t>项污染物，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监测结果</w:t>
      </w:r>
      <w:r>
        <w:rPr>
          <w:rFonts w:hint="eastAsia" w:ascii="仿宋_GB2312" w:hAnsi="宋体" w:eastAsia="仿宋_GB2312"/>
          <w:bCs/>
          <w:sz w:val="32"/>
          <w:szCs w:val="32"/>
        </w:rPr>
        <w:t>均达标。</w:t>
      </w:r>
    </w:p>
    <w:p w14:paraId="22CCC122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1.3 废水排放行业分布情况</w:t>
      </w:r>
    </w:p>
    <w:p w14:paraId="56892EC0">
      <w:pPr>
        <w:ind w:firstLine="645"/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2026年2季度废水（除污水处理厂）监测涉及环境卫生管理、畜禽养殖-牛的饲养、生物质能发电-生活垃圾焚烧发电3个行业。</w:t>
      </w:r>
    </w:p>
    <w:p w14:paraId="6AA1378C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（二）废气排放情况</w:t>
      </w:r>
    </w:p>
    <w:p w14:paraId="5326D9CE">
      <w:pPr>
        <w:ind w:firstLine="640" w:firstLineChars="200"/>
        <w:rPr>
          <w:rFonts w:hint="default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2.1 县（市、区）废气排放情况</w:t>
      </w:r>
    </w:p>
    <w:p w14:paraId="107C600A">
      <w:pPr>
        <w:ind w:firstLine="645"/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2026年2季度共监测8家涉及有组织废气排放的企业，分别为清苑区、满城区、高碑店市、顺平县、易县、涞水县、蠡县、阜平县的8家生活垃圾焚烧发电企业，监测结果均达标。</w:t>
      </w:r>
    </w:p>
    <w:p w14:paraId="6ED850FC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2.2 废气污染物排放情况</w:t>
      </w:r>
    </w:p>
    <w:p w14:paraId="1B67E04F">
      <w:pPr>
        <w:ind w:firstLine="645"/>
        <w:rPr>
          <w:rFonts w:hint="default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2026年2季度有组织废气排放共监测9项污染物，监测结果均达标。</w:t>
      </w:r>
    </w:p>
    <w:p w14:paraId="6448C110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2.3 废气排放行业分布情况</w:t>
      </w:r>
    </w:p>
    <w:p w14:paraId="6E0E615E">
      <w:pPr>
        <w:ind w:firstLine="645"/>
        <w:rPr>
          <w:rFonts w:hint="default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2026年2季度有组织废气监测涉及生物质能发电-生活垃圾焚烧发电1个行业，监测结果均达标。</w:t>
      </w:r>
    </w:p>
    <w:p w14:paraId="79874A5C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（三）污水处理厂排放情况</w:t>
      </w:r>
    </w:p>
    <w:p w14:paraId="2FA2D79F">
      <w:pPr>
        <w:ind w:firstLine="640" w:firstLineChars="200"/>
        <w:rPr>
          <w:rFonts w:hint="default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3.1 县（市、区）污水处理厂排放情况</w:t>
      </w:r>
    </w:p>
    <w:p w14:paraId="17CD18DF">
      <w:pPr>
        <w:ind w:firstLine="645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2026年2季度未开展污水处理厂监测。</w:t>
      </w:r>
    </w:p>
    <w:p w14:paraId="3123F675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（四）涉土壤污染（周边环境）排放情况</w:t>
      </w:r>
    </w:p>
    <w:p w14:paraId="2E6064F1">
      <w:pPr>
        <w:ind w:firstLine="640" w:firstLineChars="200"/>
        <w:rPr>
          <w:rFonts w:hint="default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4.1 县（市、区）土壤排放情况</w:t>
      </w:r>
    </w:p>
    <w:p w14:paraId="1D164C38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2026年2季度未开展涉土壤污染（周边环境）监测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 w14:paraId="728F2035">
      <w:pPr>
        <w:numPr>
          <w:ilvl w:val="0"/>
          <w:numId w:val="2"/>
        </w:numPr>
        <w:ind w:left="-10" w:leftChars="0" w:firstLine="640" w:firstLineChars="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噪声排放情况</w:t>
      </w:r>
    </w:p>
    <w:p w14:paraId="42CEA794">
      <w:pPr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5.1 县（市、区）涉厂界噪声监测情况</w:t>
      </w:r>
    </w:p>
    <w:p w14:paraId="1757A342">
      <w:pPr>
        <w:ind w:firstLine="640" w:firstLineChars="200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</w:t>
      </w:r>
      <w:r>
        <w:rPr>
          <w:rFonts w:hint="eastAsia" w:ascii="仿宋_GB2312" w:hAnsi="宋体" w:eastAsia="仿宋_GB2312"/>
          <w:bCs/>
          <w:sz w:val="32"/>
          <w:szCs w:val="32"/>
        </w:rPr>
        <w:t>监测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Cs/>
          <w:sz w:val="32"/>
          <w:szCs w:val="32"/>
        </w:rPr>
        <w:t>家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bCs/>
          <w:sz w:val="32"/>
          <w:szCs w:val="32"/>
        </w:rPr>
        <w:t>清苑区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bCs/>
          <w:sz w:val="32"/>
          <w:szCs w:val="32"/>
        </w:rPr>
        <w:t>涉厂界噪声企业，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监测结果</w:t>
      </w:r>
      <w:r>
        <w:rPr>
          <w:rFonts w:hint="eastAsia" w:ascii="仿宋_GB2312" w:hAnsi="宋体" w:eastAsia="仿宋_GB2312"/>
          <w:bCs/>
          <w:sz w:val="32"/>
          <w:szCs w:val="32"/>
        </w:rPr>
        <w:t>达标。</w:t>
      </w:r>
    </w:p>
    <w:p w14:paraId="4AA71CA2">
      <w:pPr>
        <w:ind w:firstLine="640" w:firstLineChars="200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5.2 厂界噪声监测行业分布情况</w:t>
      </w:r>
    </w:p>
    <w:p w14:paraId="2A0630DE">
      <w:p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</w:t>
      </w:r>
      <w:r>
        <w:rPr>
          <w:rFonts w:hint="eastAsia" w:ascii="仿宋_GB2312" w:hAnsi="宋体" w:eastAsia="仿宋_GB2312"/>
          <w:bCs/>
          <w:sz w:val="32"/>
          <w:szCs w:val="32"/>
        </w:rPr>
        <w:t>厂界噪声监测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涉及</w:t>
      </w:r>
      <w:r>
        <w:rPr>
          <w:rFonts w:hint="eastAsia" w:ascii="仿宋_GB2312" w:hAnsi="宋体" w:eastAsia="仿宋_GB2312"/>
          <w:bCs/>
          <w:sz w:val="32"/>
          <w:szCs w:val="32"/>
        </w:rPr>
        <w:t>生物质能发电-生活垃圾焚烧发电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1个行业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监测结果</w:t>
      </w:r>
      <w:r>
        <w:rPr>
          <w:rFonts w:hint="eastAsia" w:ascii="仿宋_GB2312" w:hAnsi="宋体" w:eastAsia="仿宋_GB2312"/>
          <w:bCs/>
          <w:sz w:val="32"/>
          <w:szCs w:val="32"/>
        </w:rPr>
        <w:t>达标。</w:t>
      </w:r>
    </w:p>
    <w:p w14:paraId="12DDBD9B">
      <w:pPr>
        <w:numPr>
          <w:ilvl w:val="0"/>
          <w:numId w:val="2"/>
        </w:numPr>
        <w:ind w:left="-10" w:leftChars="0" w:firstLine="640" w:firstLineChars="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无组织排放情况</w:t>
      </w:r>
    </w:p>
    <w:p w14:paraId="6FA2D395">
      <w:pPr>
        <w:ind w:firstLine="640" w:firstLineChars="200"/>
        <w:rPr>
          <w:rFonts w:hint="default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6.1 县（市、区）废气排放情况</w:t>
      </w:r>
    </w:p>
    <w:p w14:paraId="5EA6948A">
      <w:pPr>
        <w:ind w:firstLine="645"/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2026年2季度共监测3家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涉及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无组织废气排放的企业，分别为清苑区、易县2家</w:t>
      </w:r>
      <w:r>
        <w:rPr>
          <w:rFonts w:hint="eastAsia" w:ascii="仿宋_GB2312" w:hAnsi="宋体" w:eastAsia="仿宋_GB2312"/>
          <w:bCs/>
          <w:sz w:val="32"/>
          <w:szCs w:val="32"/>
        </w:rPr>
        <w:t>生活垃圾焚烧发电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企业和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安国市1家畜禽养殖企业，监测结果均达标。</w:t>
      </w:r>
    </w:p>
    <w:p w14:paraId="1A8E103D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6.2 废气污染物排放情况</w:t>
      </w:r>
    </w:p>
    <w:p w14:paraId="412E4BE9">
      <w:pPr>
        <w:ind w:firstLine="645"/>
        <w:rPr>
          <w:rFonts w:hint="default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2026年2季度无组织废气排放共监测5项污染物，监测结果均达标。</w:t>
      </w:r>
    </w:p>
    <w:p w14:paraId="16AA87C5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6.3 废气排放行业分布情况</w:t>
      </w:r>
    </w:p>
    <w:p w14:paraId="4F62FB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2026年2季度无组织废气监测涉及</w:t>
      </w:r>
      <w:r>
        <w:rPr>
          <w:rFonts w:hint="eastAsia" w:ascii="仿宋_GB2312" w:hAnsi="宋体" w:eastAsia="仿宋_GB2312"/>
          <w:bCs/>
          <w:sz w:val="32"/>
          <w:szCs w:val="32"/>
        </w:rPr>
        <w:t>生活垃圾焚烧发电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和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畜禽养殖-牛的饲养2个行业，监测结果均达标。</w:t>
      </w:r>
      <w:bookmarkStart w:id="0" w:name="_GoBack"/>
      <w:bookmarkEnd w:id="0"/>
    </w:p>
    <w:p w14:paraId="3A405E0E">
      <w:pPr>
        <w:numPr>
          <w:ilvl w:val="0"/>
          <w:numId w:val="2"/>
        </w:numPr>
        <w:ind w:left="-10" w:leftChars="0" w:firstLine="640" w:firstLineChars="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垃圾焚烧厂监测情况见附表3</w:t>
      </w:r>
    </w:p>
    <w:p w14:paraId="466614D7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（八）地下水污染防治重点排污单位监测情况见附表4</w:t>
      </w:r>
    </w:p>
    <w:p w14:paraId="57BFBB8C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（九)环境风险重点管控单位监测情况见附表5</w:t>
      </w:r>
    </w:p>
    <w:p w14:paraId="22A11F48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（十)畜禽规模养殖场监测情况见附表6</w:t>
      </w:r>
    </w:p>
    <w:p w14:paraId="21A2A173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三、监测超标情况见附表2</w:t>
      </w:r>
    </w:p>
    <w:p w14:paraId="0BAF67FF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四、复测排污单位情况</w:t>
      </w:r>
    </w:p>
    <w:p w14:paraId="7B2FD279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2026年2季度共监测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</w:rPr>
        <w:t>家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监督性监测，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监测结果均达标，未进行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复测。</w:t>
      </w:r>
    </w:p>
    <w:p w14:paraId="732254BF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五、问题与建议</w:t>
      </w:r>
    </w:p>
    <w:p w14:paraId="6EDEB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个别县（市区）分局未能主动按时将本季度污染源监督性监测数据录入到</w:t>
      </w:r>
      <w:r>
        <w:rPr>
          <w:rFonts w:hint="eastAsia" w:ascii="仿宋_GB2312" w:hAnsi="仿宋_GB2312" w:eastAsia="仿宋_GB2312" w:cs="仿宋_GB2312"/>
          <w:sz w:val="32"/>
          <w:szCs w:val="32"/>
        </w:rPr>
        <w:t>“全国污染源监测信息管理与共享平台”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，进一步加强督导，督促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各县（市区）分局</w:t>
      </w:r>
      <w:r>
        <w:rPr>
          <w:rFonts w:hint="eastAsia" w:ascii="仿宋_GB2312" w:hAnsi="仿宋_GB2312" w:eastAsia="仿宋_GB2312" w:cs="仿宋_GB2312"/>
          <w:sz w:val="32"/>
          <w:szCs w:val="32"/>
        </w:rPr>
        <w:t>在出具报告后五个工作日内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按照监测计划的时限要求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将数据录入“全国污染源监测信息管理与共享平台”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。</w:t>
      </w:r>
    </w:p>
    <w:p w14:paraId="554832E3">
      <w:pPr>
        <w:ind w:firstLine="560" w:firstLineChars="200"/>
        <w:rPr>
          <w:rFonts w:hint="default" w:ascii="仿宋_GB2312" w:hAnsi="宋体" w:eastAsia="仿宋_GB2312"/>
          <w:sz w:val="28"/>
          <w:highlight w:val="none"/>
          <w:lang w:val="en-US" w:eastAsia="zh-CN"/>
        </w:rPr>
        <w:sectPr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AndChars" w:linePitch="312" w:charSpace="0"/>
        </w:sectPr>
      </w:pPr>
    </w:p>
    <w:p w14:paraId="74E6660E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附表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1 </w:t>
      </w: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 xml:space="preserve"> 2026年第2季度监督性监测情况</w:t>
      </w:r>
    </w:p>
    <w:tbl>
      <w:tblPr>
        <w:tblStyle w:val="9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822"/>
        <w:gridCol w:w="1000"/>
        <w:gridCol w:w="1530"/>
        <w:gridCol w:w="1150"/>
        <w:gridCol w:w="1280"/>
        <w:gridCol w:w="1135"/>
        <w:gridCol w:w="1096"/>
        <w:gridCol w:w="868"/>
        <w:gridCol w:w="1096"/>
        <w:gridCol w:w="868"/>
        <w:gridCol w:w="1096"/>
        <w:gridCol w:w="869"/>
        <w:gridCol w:w="1097"/>
        <w:gridCol w:w="869"/>
      </w:tblGrid>
      <w:tr w14:paraId="45786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1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B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行政区划(市)</w:t>
            </w:r>
          </w:p>
        </w:tc>
        <w:tc>
          <w:tcPr>
            <w:tcW w:w="266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2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发证企业数量</w:t>
            </w:r>
          </w:p>
        </w:tc>
        <w:tc>
          <w:tcPr>
            <w:tcW w:w="32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A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本季度监测数量</w:t>
            </w:r>
          </w:p>
        </w:tc>
        <w:tc>
          <w:tcPr>
            <w:tcW w:w="868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E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监测废水（不含污水处理厂）企业数量</w:t>
            </w:r>
          </w:p>
        </w:tc>
        <w:tc>
          <w:tcPr>
            <w:tcW w:w="78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8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监测废气企业数量</w:t>
            </w:r>
          </w:p>
        </w:tc>
        <w:tc>
          <w:tcPr>
            <w:tcW w:w="6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3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污水处理厂数量</w:t>
            </w:r>
          </w:p>
        </w:tc>
        <w:tc>
          <w:tcPr>
            <w:tcW w:w="6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2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监测无组织企业数量</w:t>
            </w:r>
          </w:p>
        </w:tc>
        <w:tc>
          <w:tcPr>
            <w:tcW w:w="6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8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监测周边环境企业数量</w:t>
            </w:r>
          </w:p>
        </w:tc>
        <w:tc>
          <w:tcPr>
            <w:tcW w:w="63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A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监测噪声企业数量</w:t>
            </w:r>
          </w:p>
        </w:tc>
      </w:tr>
      <w:tr w14:paraId="2450A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E329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66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2CF7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0AD0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E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37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B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  <w:tc>
          <w:tcPr>
            <w:tcW w:w="4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B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3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E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5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0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8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D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B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B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2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4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</w:tr>
      <w:tr w14:paraId="349907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F3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保定市</w:t>
            </w:r>
          </w:p>
        </w:tc>
        <w:tc>
          <w:tcPr>
            <w:tcW w:w="2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C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2831</w:t>
            </w:r>
          </w:p>
        </w:tc>
        <w:tc>
          <w:tcPr>
            <w:tcW w:w="3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7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4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0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37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B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4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7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3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9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2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B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B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3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100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A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9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D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D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100</w:t>
            </w:r>
          </w:p>
        </w:tc>
      </w:tr>
    </w:tbl>
    <w:p w14:paraId="01C2FDAA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41614C52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68296C12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6B44015C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359D83C8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3EC07FFE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7A11B944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385BC934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5F5983C9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03F1AECC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6CD2790F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6858473C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3C16970B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</w:rPr>
        <w:t>附表</w:t>
      </w: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2</w:t>
      </w:r>
      <w:r>
        <w:rPr>
          <w:rFonts w:hint="eastAsia" w:ascii="仿宋_GB2312" w:hAnsi="宋体" w:eastAsia="仿宋_GB2312"/>
          <w:sz w:val="28"/>
          <w:highlight w:val="none"/>
        </w:rPr>
        <w:t>：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监督性</w:t>
      </w:r>
      <w:r>
        <w:rPr>
          <w:rFonts w:hint="eastAsia" w:ascii="仿宋_GB2312" w:hAnsi="宋体" w:eastAsia="仿宋_GB2312"/>
          <w:sz w:val="28"/>
          <w:highlight w:val="none"/>
        </w:rPr>
        <w:t>监测超标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数据</w:t>
      </w:r>
      <w:r>
        <w:rPr>
          <w:rFonts w:hint="eastAsia" w:ascii="仿宋_GB2312" w:hAnsi="宋体" w:eastAsia="仿宋_GB2312"/>
          <w:sz w:val="28"/>
          <w:highlight w:val="none"/>
        </w:rPr>
        <w:t>汇总</w:t>
      </w:r>
    </w:p>
    <w:p w14:paraId="57B18AD5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第2季度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废水监测超标情况</w:t>
      </w:r>
    </w:p>
    <w:tbl>
      <w:tblPr>
        <w:tblStyle w:val="9"/>
        <w:tblW w:w="502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1745"/>
        <w:gridCol w:w="2139"/>
        <w:gridCol w:w="2139"/>
        <w:gridCol w:w="701"/>
        <w:gridCol w:w="896"/>
        <w:gridCol w:w="754"/>
        <w:gridCol w:w="1025"/>
        <w:gridCol w:w="1040"/>
        <w:gridCol w:w="753"/>
        <w:gridCol w:w="577"/>
        <w:gridCol w:w="392"/>
        <w:gridCol w:w="392"/>
        <w:gridCol w:w="753"/>
        <w:gridCol w:w="753"/>
        <w:gridCol w:w="838"/>
      </w:tblGrid>
      <w:tr w14:paraId="65542A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2226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56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87AF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AC03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6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C170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2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64DB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2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30B5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流量(m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/s)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A2A2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水温(℃)</w:t>
            </w:r>
          </w:p>
        </w:tc>
        <w:tc>
          <w:tcPr>
            <w:tcW w:w="33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21FB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生产负荷(%)</w:t>
            </w:r>
          </w:p>
        </w:tc>
        <w:tc>
          <w:tcPr>
            <w:tcW w:w="3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2272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C82B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18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00D6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AF85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922C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2DBE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84C3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7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8D60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65D10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CE87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56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17E72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6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FF7A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6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3EF2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55A3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B3D6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718BE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3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AA22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C1B0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EA7A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8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FABC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2A6A4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B4D66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E858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A7BC6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7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A93CD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6142592F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第2季度污水处理厂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监测超标情况</w:t>
      </w:r>
    </w:p>
    <w:tbl>
      <w:tblPr>
        <w:tblStyle w:val="9"/>
        <w:tblW w:w="501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748"/>
        <w:gridCol w:w="2142"/>
        <w:gridCol w:w="2142"/>
        <w:gridCol w:w="706"/>
        <w:gridCol w:w="896"/>
        <w:gridCol w:w="754"/>
        <w:gridCol w:w="1025"/>
        <w:gridCol w:w="1044"/>
        <w:gridCol w:w="754"/>
        <w:gridCol w:w="583"/>
        <w:gridCol w:w="392"/>
        <w:gridCol w:w="392"/>
        <w:gridCol w:w="754"/>
        <w:gridCol w:w="754"/>
        <w:gridCol w:w="788"/>
      </w:tblGrid>
      <w:tr w14:paraId="60DB8C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9C54C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56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64F8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9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B715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69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0C27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22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9E52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2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1332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流量(m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/s)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E8FB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水温(℃)</w:t>
            </w:r>
          </w:p>
        </w:tc>
        <w:tc>
          <w:tcPr>
            <w:tcW w:w="33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E98A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生产负荷(%)</w:t>
            </w:r>
          </w:p>
        </w:tc>
        <w:tc>
          <w:tcPr>
            <w:tcW w:w="33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9048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B48D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1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2DCE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AE24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F085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895BD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DC5BC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5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79A3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7EB404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58BF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56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310F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69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C116E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69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485D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2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41F9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684B8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DBF4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3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CA6C6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3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95CA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BEBC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CAA2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E214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9041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B2CA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E988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5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B539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2C7A70EF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第2季度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废气监测超标情况</w:t>
      </w:r>
    </w:p>
    <w:tbl>
      <w:tblPr>
        <w:tblStyle w:val="9"/>
        <w:tblW w:w="503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2730"/>
        <w:gridCol w:w="1830"/>
        <w:gridCol w:w="1345"/>
        <w:gridCol w:w="1290"/>
        <w:gridCol w:w="1025"/>
        <w:gridCol w:w="1072"/>
        <w:gridCol w:w="753"/>
        <w:gridCol w:w="435"/>
        <w:gridCol w:w="392"/>
        <w:gridCol w:w="392"/>
        <w:gridCol w:w="754"/>
        <w:gridCol w:w="754"/>
        <w:gridCol w:w="2191"/>
      </w:tblGrid>
      <w:tr w14:paraId="6390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91F8D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89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5A9C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0D817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6CC8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E12D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32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4EDC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生产负荷(%)</w:t>
            </w:r>
          </w:p>
        </w:tc>
        <w:tc>
          <w:tcPr>
            <w:tcW w:w="4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FA7E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DE19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3753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5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55C9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5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690B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BC97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8AE8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831F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67682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9122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F92E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BBA5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F9B8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8167D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AB9C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F4945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F2468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63A1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6F7A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4922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7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5B55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7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6BCB5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9FBAD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677571BA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第2季度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无组织监测超标情况</w:t>
      </w:r>
    </w:p>
    <w:tbl>
      <w:tblPr>
        <w:tblStyle w:val="9"/>
        <w:tblW w:w="5041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2791"/>
        <w:gridCol w:w="1885"/>
        <w:gridCol w:w="1888"/>
        <w:gridCol w:w="894"/>
        <w:gridCol w:w="1025"/>
        <w:gridCol w:w="1315"/>
        <w:gridCol w:w="841"/>
        <w:gridCol w:w="776"/>
        <w:gridCol w:w="492"/>
        <w:gridCol w:w="492"/>
        <w:gridCol w:w="754"/>
        <w:gridCol w:w="754"/>
        <w:gridCol w:w="863"/>
      </w:tblGrid>
      <w:tr w14:paraId="7ABF59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F6EF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8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C519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0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BFEA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60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F6C1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28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8B18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32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9CB4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生产负荷(%)</w:t>
            </w:r>
          </w:p>
        </w:tc>
        <w:tc>
          <w:tcPr>
            <w:tcW w:w="42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A370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7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88A7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24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342A7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5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76B0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5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8FBA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6D4F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02CC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2021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5695C6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1C9F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8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E4ED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60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751D5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60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07514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8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3F74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2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4D93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42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A181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7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9A77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27D5E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5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5B3AA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5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2AA18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0DB5A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BB982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7467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0CD7F9FF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第2季度噪声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监测超标情况</w:t>
      </w:r>
    </w:p>
    <w:tbl>
      <w:tblPr>
        <w:tblStyle w:val="9"/>
        <w:tblW w:w="502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2"/>
        <w:gridCol w:w="2987"/>
        <w:gridCol w:w="2025"/>
        <w:gridCol w:w="2025"/>
        <w:gridCol w:w="981"/>
        <w:gridCol w:w="1425"/>
        <w:gridCol w:w="919"/>
        <w:gridCol w:w="854"/>
        <w:gridCol w:w="550"/>
        <w:gridCol w:w="550"/>
        <w:gridCol w:w="755"/>
        <w:gridCol w:w="755"/>
        <w:gridCol w:w="817"/>
      </w:tblGrid>
      <w:tr w14:paraId="5721AE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7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CF32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96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2A1B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C698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6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47DF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31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C03B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45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C4DD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99D0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27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A3BD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9A75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F5E4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1D3F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75A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6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D758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352020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7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AE62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96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E9E3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6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FA5D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6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F867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1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308A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45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EBDB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3567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7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7128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792E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C846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3A016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80F74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6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C6ED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4C685153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第2季度周边环境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监测超标情况</w:t>
      </w:r>
    </w:p>
    <w:tbl>
      <w:tblPr>
        <w:tblStyle w:val="9"/>
        <w:tblW w:w="504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3607"/>
        <w:gridCol w:w="1405"/>
        <w:gridCol w:w="1430"/>
        <w:gridCol w:w="1575"/>
        <w:gridCol w:w="1425"/>
        <w:gridCol w:w="920"/>
        <w:gridCol w:w="854"/>
        <w:gridCol w:w="552"/>
        <w:gridCol w:w="552"/>
        <w:gridCol w:w="754"/>
        <w:gridCol w:w="754"/>
        <w:gridCol w:w="882"/>
      </w:tblGrid>
      <w:tr w14:paraId="7E0050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  <w:tblHeader/>
        </w:trPr>
        <w:tc>
          <w:tcPr>
            <w:tcW w:w="27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136D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115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04B1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45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C156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45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8FEA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50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C8CA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45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0042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9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C690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27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4007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C3F2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058C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D975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AE38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DEBC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34B4AA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9606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607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FBDD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1405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F05B0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430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C154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2FF8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425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59D2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920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2DE3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D5A3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552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AF41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552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F2D4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754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43B5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754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0D16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882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798C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1D3E6640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47CE99EB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  <w:sectPr>
          <w:pgSz w:w="16838" w:h="11906" w:orient="landscape"/>
          <w:pgMar w:top="720" w:right="720" w:bottom="720" w:left="720" w:header="851" w:footer="992" w:gutter="0"/>
          <w:cols w:space="0" w:num="1"/>
          <w:rtlGutter w:val="0"/>
          <w:docGrid w:type="linesAndChars" w:linePitch="317" w:charSpace="0"/>
        </w:sectPr>
      </w:pPr>
    </w:p>
    <w:p w14:paraId="227A23FF">
      <w:pPr>
        <w:widowControl/>
        <w:ind w:firstLine="2547" w:firstLineChars="900"/>
        <w:rPr>
          <w:rFonts w:hint="eastAsia" w:ascii="宋体" w:hAnsi="宋体" w:cs="宋体"/>
          <w:b/>
          <w:bCs/>
          <w:color w:val="auto"/>
          <w:sz w:val="28"/>
          <w:szCs w:val="28"/>
        </w:rPr>
      </w:pPr>
    </w:p>
    <w:p w14:paraId="61553B38">
      <w:pPr>
        <w:widowControl/>
        <w:ind w:firstLine="2547" w:firstLineChars="900"/>
        <w:rPr>
          <w:rFonts w:hint="eastAsia" w:ascii="宋体" w:hAnsi="宋体" w:cs="宋体"/>
          <w:b/>
          <w:bCs/>
          <w:color w:val="auto"/>
          <w:sz w:val="28"/>
          <w:szCs w:val="28"/>
        </w:rPr>
      </w:pPr>
    </w:p>
    <w:p w14:paraId="0326FB55">
      <w:pPr>
        <w:widowControl/>
        <w:ind w:firstLine="2547" w:firstLineChars="9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附表3：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季度开展监测生活垃圾焚烧厂名单</w:t>
      </w:r>
    </w:p>
    <w:tbl>
      <w:tblPr>
        <w:tblStyle w:val="9"/>
        <w:tblW w:w="97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50"/>
        <w:gridCol w:w="2400"/>
        <w:gridCol w:w="1939"/>
        <w:gridCol w:w="1244"/>
        <w:gridCol w:w="1067"/>
        <w:gridCol w:w="1440"/>
      </w:tblGrid>
      <w:tr w14:paraId="15136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8A2D5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  <w:t>序号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6EC0A">
            <w:pPr>
              <w:widowControl/>
              <w:jc w:val="center"/>
              <w:textAlignment w:val="center"/>
              <w:rPr>
                <w:rFonts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设区市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752FD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1B8B5">
            <w:pPr>
              <w:widowControl/>
              <w:jc w:val="center"/>
              <w:textAlignment w:val="center"/>
              <w:rPr>
                <w:rFonts w:hint="default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是否监测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856D0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二噁英是否监测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8026A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未监测原因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0B293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是否超标</w:t>
            </w:r>
          </w:p>
        </w:tc>
      </w:tr>
      <w:tr w14:paraId="0C316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7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899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8BD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中节能保南（蠡县）环保能源有限公司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7E0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E9A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E77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73E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0600B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3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193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DAD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中节能（保定）环保能源有限公司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7E1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068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5C4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46A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08D1E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7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D13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2F0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中节能（涞水）环保能源有限公司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DDB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892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6E1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C05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7817F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A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17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7BB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顺平县康恒再生能源</w:t>
            </w:r>
          </w:p>
          <w:p w14:paraId="1CCDFF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有限公司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C15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472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B5D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CE6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79F3F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0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C9E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462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保定粤丰科维环保电力</w:t>
            </w:r>
          </w:p>
          <w:p w14:paraId="0BEC60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有限公司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EBC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A27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C0C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161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77781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9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5E9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546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保定易县粤丰环保电力有限公司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E9C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F74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B41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31D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21874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960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D69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阜平深能环保有限公司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4B7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718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BC3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497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2647C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C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B69F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068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保定锦环新能源科技有限公司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E42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8F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4D7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/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EBA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</w:tbl>
    <w:p w14:paraId="17CB7033">
      <w:pPr>
        <w:widowControl/>
        <w:ind w:firstLine="1981" w:firstLineChars="700"/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</w:pPr>
    </w:p>
    <w:p w14:paraId="43ACE488">
      <w:pPr>
        <w:widowControl/>
        <w:ind w:firstLine="1981" w:firstLineChars="7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附表4：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季度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地下水污染防治重点排污单位监测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名单</w:t>
      </w:r>
    </w:p>
    <w:tbl>
      <w:tblPr>
        <w:tblStyle w:val="9"/>
        <w:tblW w:w="10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254"/>
        <w:gridCol w:w="3526"/>
        <w:gridCol w:w="3675"/>
        <w:gridCol w:w="1500"/>
      </w:tblGrid>
      <w:tr w14:paraId="4BD22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18782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  <w:t>序号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4B16A">
            <w:pPr>
              <w:widowControl/>
              <w:jc w:val="center"/>
              <w:textAlignment w:val="center"/>
              <w:rPr>
                <w:rFonts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设区市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2BB4E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DAD86">
            <w:pPr>
              <w:widowControl/>
              <w:jc w:val="center"/>
              <w:textAlignment w:val="center"/>
              <w:rPr>
                <w:rFonts w:hint="default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企业类别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F226F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是否超标</w:t>
            </w:r>
          </w:p>
        </w:tc>
      </w:tr>
      <w:tr w14:paraId="5FAF3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B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396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BC0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保定市环境卫生服务中心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D17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环境卫生管理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189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</w:tr>
    </w:tbl>
    <w:p w14:paraId="4D532AA1">
      <w:pPr>
        <w:spacing w:line="600" w:lineRule="exact"/>
        <w:ind w:firstLine="566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43502207">
      <w:pPr>
        <w:widowControl/>
        <w:ind w:firstLine="1981" w:firstLineChars="7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附表5：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季度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eastAsia="zh-CN"/>
        </w:rPr>
        <w:t>环境风险重点管控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单位监测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名单</w:t>
      </w:r>
    </w:p>
    <w:tbl>
      <w:tblPr>
        <w:tblStyle w:val="9"/>
        <w:tblW w:w="10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981"/>
        <w:gridCol w:w="4035"/>
        <w:gridCol w:w="3439"/>
        <w:gridCol w:w="1500"/>
      </w:tblGrid>
      <w:tr w14:paraId="1A88B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D577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  <w:t>序号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F8B5F">
            <w:pPr>
              <w:widowControl/>
              <w:jc w:val="center"/>
              <w:textAlignment w:val="center"/>
              <w:rPr>
                <w:rFonts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设区市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DB9DE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B9DE6">
            <w:pPr>
              <w:widowControl/>
              <w:jc w:val="center"/>
              <w:textAlignment w:val="center"/>
              <w:rPr>
                <w:rFonts w:hint="default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企业类别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1601A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是否超标</w:t>
            </w:r>
          </w:p>
        </w:tc>
      </w:tr>
      <w:tr w14:paraId="67037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1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1D1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3CEE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中节能保南（蠡县）环保能源有限公司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C9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生物质能发电-生活垃圾焚烧发电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5C0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4FB6B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9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8CC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980A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中节能（保定）环保能源有限公司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71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生物质能发电-生活垃圾焚烧发电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AB5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6D382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C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F26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A955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中节能（涞水）环保能源有限公司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CF6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生物质能发电-生活垃圾焚烧发电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E6D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01BA5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4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BDF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1B74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顺平县康恒再生能源有限公司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84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BE3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27B84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E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523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B74C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保定粤丰科维环保电力有限公司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7E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生物质能发电-生活垃圾焚烧发电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666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2CE9B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2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77D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3AC8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保定易县粤丰环保电力有限公司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232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577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5423A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1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C07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BF6F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深能保定发电有限公司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24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生物质能发电-生活垃圾焚烧发电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400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03D20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0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8B4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6C9F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保定锦环新能源科技有限公司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77E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生物质能发电-生活垃圾焚烧发电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085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</w:tbl>
    <w:p w14:paraId="45628D0D">
      <w:pPr>
        <w:spacing w:line="600" w:lineRule="exact"/>
        <w:ind w:firstLine="566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08B598ED">
      <w:pPr>
        <w:widowControl/>
        <w:ind w:firstLine="2547" w:firstLineChars="9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附表6：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季度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畜禽规模养殖场监测单位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名单</w:t>
      </w:r>
    </w:p>
    <w:tbl>
      <w:tblPr>
        <w:tblStyle w:val="9"/>
        <w:tblW w:w="10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254"/>
        <w:gridCol w:w="3131"/>
        <w:gridCol w:w="4070"/>
        <w:gridCol w:w="1500"/>
      </w:tblGrid>
      <w:tr w14:paraId="7DB14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FC54E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  <w:t>序号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74E40">
            <w:pPr>
              <w:widowControl/>
              <w:jc w:val="center"/>
              <w:textAlignment w:val="center"/>
              <w:rPr>
                <w:rFonts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设区市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52327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4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D950C">
            <w:pPr>
              <w:widowControl/>
              <w:jc w:val="center"/>
              <w:textAlignment w:val="center"/>
              <w:rPr>
                <w:rFonts w:hint="default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生产规模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4B707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是否超标</w:t>
            </w:r>
          </w:p>
        </w:tc>
      </w:tr>
      <w:tr w14:paraId="67287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4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FB4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FE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保定知恩农牧有限公司</w:t>
            </w:r>
          </w:p>
        </w:tc>
        <w:tc>
          <w:tcPr>
            <w:tcW w:w="4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CCC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头奶牛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6A2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否</w:t>
            </w:r>
          </w:p>
        </w:tc>
      </w:tr>
    </w:tbl>
    <w:p w14:paraId="37036484">
      <w:pPr>
        <w:spacing w:line="600" w:lineRule="exact"/>
        <w:ind w:firstLine="566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197B6C43">
      <w:pPr>
        <w:spacing w:line="600" w:lineRule="exact"/>
        <w:rPr>
          <w:rFonts w:hint="default" w:ascii="仿宋_GB2312" w:hAnsi="宋体" w:eastAsia="仿宋_GB2312"/>
          <w:b/>
          <w:bCs/>
          <w:sz w:val="28"/>
          <w:highlight w:val="none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0" w:num="1"/>
      <w:rtlGutter w:val="0"/>
      <w:docGrid w:type="linesAndChars" w:linePitch="317" w:charSpace="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E0C2DF-8949-42AD-BA7F-21A578A274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56D0EAF-7468-42E2-A0B8-C120767E19A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A8BB6D5-E7E6-4ADB-9BB7-64330474884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EDE50E4-2662-4CC6-9688-841EF9EC97F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157CCF4-91FE-44CB-98F4-F374DCFFD21F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13500">
    <w:pPr>
      <w:pStyle w:val="7"/>
      <w:jc w:val="center"/>
    </w:pPr>
  </w:p>
  <w:p w14:paraId="1A563ED7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460F4">
    <w:pPr>
      <w:pStyle w:val="7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18B95BF7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72F3F">
    <w:pPr>
      <w:pStyle w:val="7"/>
      <w:jc w:val="center"/>
    </w:pPr>
    <w:r>
      <w:rPr>
        <w:rFonts w:hint="eastAsia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  <w:r>
      <w:rPr>
        <w:rFonts w:hint="eastAsia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AC776"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2C13EC"/>
    <w:multiLevelType w:val="singleLevel"/>
    <w:tmpl w:val="822C13EC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D05B6FD8"/>
    <w:multiLevelType w:val="singleLevel"/>
    <w:tmpl w:val="D05B6FD8"/>
    <w:lvl w:ilvl="0" w:tentative="0">
      <w:start w:val="5"/>
      <w:numFmt w:val="chineseCounting"/>
      <w:suff w:val="nothing"/>
      <w:lvlText w:val="（%1）"/>
      <w:lvlJc w:val="left"/>
      <w:pPr>
        <w:ind w:left="-1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zNjEzY2YxNmRjYWY4Yzc1NmNkODJiYTZmZGZhN2MifQ=="/>
    <w:docVar w:name="KSO_WPS_MARK_KEY" w:val="b9ef6a64-0cc2-4e00-8bc3-b0bd812bb106"/>
  </w:docVars>
  <w:rsids>
    <w:rsidRoot w:val="00172A27"/>
    <w:rsid w:val="00001988"/>
    <w:rsid w:val="000032C5"/>
    <w:rsid w:val="00004380"/>
    <w:rsid w:val="0000550A"/>
    <w:rsid w:val="00006128"/>
    <w:rsid w:val="00006D06"/>
    <w:rsid w:val="0001007A"/>
    <w:rsid w:val="0001103B"/>
    <w:rsid w:val="00012370"/>
    <w:rsid w:val="000125C1"/>
    <w:rsid w:val="0001348D"/>
    <w:rsid w:val="000136CA"/>
    <w:rsid w:val="00013F0E"/>
    <w:rsid w:val="00014430"/>
    <w:rsid w:val="000163DD"/>
    <w:rsid w:val="00016E92"/>
    <w:rsid w:val="00017BC7"/>
    <w:rsid w:val="00020618"/>
    <w:rsid w:val="00022B0A"/>
    <w:rsid w:val="00022FAE"/>
    <w:rsid w:val="00023E16"/>
    <w:rsid w:val="00024128"/>
    <w:rsid w:val="000241A0"/>
    <w:rsid w:val="000306A9"/>
    <w:rsid w:val="00030FBD"/>
    <w:rsid w:val="000336B1"/>
    <w:rsid w:val="00034701"/>
    <w:rsid w:val="0003560E"/>
    <w:rsid w:val="00035FCF"/>
    <w:rsid w:val="000368B1"/>
    <w:rsid w:val="000415D8"/>
    <w:rsid w:val="0004198F"/>
    <w:rsid w:val="0004304F"/>
    <w:rsid w:val="00043D63"/>
    <w:rsid w:val="00043F45"/>
    <w:rsid w:val="00044E79"/>
    <w:rsid w:val="00047700"/>
    <w:rsid w:val="00047705"/>
    <w:rsid w:val="00052857"/>
    <w:rsid w:val="00055B09"/>
    <w:rsid w:val="000561B8"/>
    <w:rsid w:val="00056814"/>
    <w:rsid w:val="00060331"/>
    <w:rsid w:val="0006326B"/>
    <w:rsid w:val="00063B9F"/>
    <w:rsid w:val="00066009"/>
    <w:rsid w:val="00066491"/>
    <w:rsid w:val="00066813"/>
    <w:rsid w:val="0007292D"/>
    <w:rsid w:val="00073688"/>
    <w:rsid w:val="0007691B"/>
    <w:rsid w:val="00077157"/>
    <w:rsid w:val="00077B4B"/>
    <w:rsid w:val="0008021B"/>
    <w:rsid w:val="000815AB"/>
    <w:rsid w:val="000839CD"/>
    <w:rsid w:val="00085448"/>
    <w:rsid w:val="00085794"/>
    <w:rsid w:val="00085A8C"/>
    <w:rsid w:val="00086757"/>
    <w:rsid w:val="000905F1"/>
    <w:rsid w:val="00090977"/>
    <w:rsid w:val="000918BD"/>
    <w:rsid w:val="0009338E"/>
    <w:rsid w:val="00093743"/>
    <w:rsid w:val="00093A29"/>
    <w:rsid w:val="00093CD2"/>
    <w:rsid w:val="000952FC"/>
    <w:rsid w:val="00096D5E"/>
    <w:rsid w:val="000A2F6F"/>
    <w:rsid w:val="000A3204"/>
    <w:rsid w:val="000A3388"/>
    <w:rsid w:val="000A3B52"/>
    <w:rsid w:val="000A3D7F"/>
    <w:rsid w:val="000A3F3A"/>
    <w:rsid w:val="000A4C02"/>
    <w:rsid w:val="000A6BC5"/>
    <w:rsid w:val="000A721F"/>
    <w:rsid w:val="000A7717"/>
    <w:rsid w:val="000A7C7D"/>
    <w:rsid w:val="000B1041"/>
    <w:rsid w:val="000B3A32"/>
    <w:rsid w:val="000B4DD2"/>
    <w:rsid w:val="000B621B"/>
    <w:rsid w:val="000B772F"/>
    <w:rsid w:val="000C407E"/>
    <w:rsid w:val="000C4883"/>
    <w:rsid w:val="000C5FBC"/>
    <w:rsid w:val="000C6649"/>
    <w:rsid w:val="000C6E18"/>
    <w:rsid w:val="000D0604"/>
    <w:rsid w:val="000D1DC0"/>
    <w:rsid w:val="000D6967"/>
    <w:rsid w:val="000D6C9D"/>
    <w:rsid w:val="000E0DF7"/>
    <w:rsid w:val="000E3D17"/>
    <w:rsid w:val="000E4FE5"/>
    <w:rsid w:val="000E5669"/>
    <w:rsid w:val="000E74E7"/>
    <w:rsid w:val="000F09B3"/>
    <w:rsid w:val="000F2F3F"/>
    <w:rsid w:val="000F36C1"/>
    <w:rsid w:val="000F3B28"/>
    <w:rsid w:val="000F5460"/>
    <w:rsid w:val="00101933"/>
    <w:rsid w:val="0010402A"/>
    <w:rsid w:val="00105383"/>
    <w:rsid w:val="001063A8"/>
    <w:rsid w:val="0011347F"/>
    <w:rsid w:val="00113851"/>
    <w:rsid w:val="001152C2"/>
    <w:rsid w:val="00116CC8"/>
    <w:rsid w:val="00121917"/>
    <w:rsid w:val="00122328"/>
    <w:rsid w:val="00122823"/>
    <w:rsid w:val="001234E0"/>
    <w:rsid w:val="00126F41"/>
    <w:rsid w:val="00127852"/>
    <w:rsid w:val="00130BC0"/>
    <w:rsid w:val="00131A90"/>
    <w:rsid w:val="00133664"/>
    <w:rsid w:val="00135427"/>
    <w:rsid w:val="001365FA"/>
    <w:rsid w:val="00137552"/>
    <w:rsid w:val="00140293"/>
    <w:rsid w:val="001418CE"/>
    <w:rsid w:val="001418D8"/>
    <w:rsid w:val="00141AA2"/>
    <w:rsid w:val="00142D02"/>
    <w:rsid w:val="00143A74"/>
    <w:rsid w:val="00146E87"/>
    <w:rsid w:val="0014726A"/>
    <w:rsid w:val="0015159C"/>
    <w:rsid w:val="0015456C"/>
    <w:rsid w:val="001548A9"/>
    <w:rsid w:val="0015494A"/>
    <w:rsid w:val="0015539F"/>
    <w:rsid w:val="001555E6"/>
    <w:rsid w:val="001556FE"/>
    <w:rsid w:val="00160AF2"/>
    <w:rsid w:val="001645E7"/>
    <w:rsid w:val="00164B40"/>
    <w:rsid w:val="00165B0F"/>
    <w:rsid w:val="00166024"/>
    <w:rsid w:val="00167EF7"/>
    <w:rsid w:val="001712DE"/>
    <w:rsid w:val="0017377C"/>
    <w:rsid w:val="00173839"/>
    <w:rsid w:val="00176E30"/>
    <w:rsid w:val="00180B73"/>
    <w:rsid w:val="00181903"/>
    <w:rsid w:val="00182DBC"/>
    <w:rsid w:val="00183345"/>
    <w:rsid w:val="00183A03"/>
    <w:rsid w:val="00184386"/>
    <w:rsid w:val="00186B01"/>
    <w:rsid w:val="0019027F"/>
    <w:rsid w:val="001908C0"/>
    <w:rsid w:val="00192CA2"/>
    <w:rsid w:val="001939C3"/>
    <w:rsid w:val="00193B0A"/>
    <w:rsid w:val="00194659"/>
    <w:rsid w:val="00194684"/>
    <w:rsid w:val="00195597"/>
    <w:rsid w:val="001959F4"/>
    <w:rsid w:val="00195EE1"/>
    <w:rsid w:val="001979E7"/>
    <w:rsid w:val="001A139E"/>
    <w:rsid w:val="001A37AC"/>
    <w:rsid w:val="001B1B72"/>
    <w:rsid w:val="001B3555"/>
    <w:rsid w:val="001B6932"/>
    <w:rsid w:val="001B780A"/>
    <w:rsid w:val="001C04C1"/>
    <w:rsid w:val="001C191D"/>
    <w:rsid w:val="001C193F"/>
    <w:rsid w:val="001C21BB"/>
    <w:rsid w:val="001C25CD"/>
    <w:rsid w:val="001C35BA"/>
    <w:rsid w:val="001C6D7A"/>
    <w:rsid w:val="001C6F6E"/>
    <w:rsid w:val="001C75B7"/>
    <w:rsid w:val="001D2A9F"/>
    <w:rsid w:val="001D40B8"/>
    <w:rsid w:val="001D5ACE"/>
    <w:rsid w:val="001D72A0"/>
    <w:rsid w:val="001E18B4"/>
    <w:rsid w:val="001E60A0"/>
    <w:rsid w:val="001E70AA"/>
    <w:rsid w:val="001E7B97"/>
    <w:rsid w:val="001E7E99"/>
    <w:rsid w:val="001F1673"/>
    <w:rsid w:val="00202C8F"/>
    <w:rsid w:val="00202D8C"/>
    <w:rsid w:val="002047E2"/>
    <w:rsid w:val="00204866"/>
    <w:rsid w:val="00204FC6"/>
    <w:rsid w:val="00207035"/>
    <w:rsid w:val="0021017B"/>
    <w:rsid w:val="00210272"/>
    <w:rsid w:val="00210C35"/>
    <w:rsid w:val="00210CFB"/>
    <w:rsid w:val="002125E0"/>
    <w:rsid w:val="00212AE8"/>
    <w:rsid w:val="00213D68"/>
    <w:rsid w:val="00215D87"/>
    <w:rsid w:val="00216B04"/>
    <w:rsid w:val="00216DA9"/>
    <w:rsid w:val="00217468"/>
    <w:rsid w:val="002215EF"/>
    <w:rsid w:val="00223367"/>
    <w:rsid w:val="00223743"/>
    <w:rsid w:val="00230B3C"/>
    <w:rsid w:val="00233CF3"/>
    <w:rsid w:val="00234C19"/>
    <w:rsid w:val="00236C42"/>
    <w:rsid w:val="00237276"/>
    <w:rsid w:val="002377C6"/>
    <w:rsid w:val="0024071A"/>
    <w:rsid w:val="00241894"/>
    <w:rsid w:val="00243930"/>
    <w:rsid w:val="00245DAE"/>
    <w:rsid w:val="002478DC"/>
    <w:rsid w:val="0025039D"/>
    <w:rsid w:val="00251034"/>
    <w:rsid w:val="002518DE"/>
    <w:rsid w:val="002539CA"/>
    <w:rsid w:val="00255DCD"/>
    <w:rsid w:val="0026036A"/>
    <w:rsid w:val="002619DB"/>
    <w:rsid w:val="00262AC6"/>
    <w:rsid w:val="00262C4D"/>
    <w:rsid w:val="002636B1"/>
    <w:rsid w:val="00264A97"/>
    <w:rsid w:val="00264C07"/>
    <w:rsid w:val="00266675"/>
    <w:rsid w:val="00267228"/>
    <w:rsid w:val="002675D6"/>
    <w:rsid w:val="00271B61"/>
    <w:rsid w:val="0027405F"/>
    <w:rsid w:val="00274F90"/>
    <w:rsid w:val="0027713C"/>
    <w:rsid w:val="0028033E"/>
    <w:rsid w:val="00280B10"/>
    <w:rsid w:val="00281CF6"/>
    <w:rsid w:val="0028360A"/>
    <w:rsid w:val="00286366"/>
    <w:rsid w:val="00291A8A"/>
    <w:rsid w:val="002959B8"/>
    <w:rsid w:val="002A0BF6"/>
    <w:rsid w:val="002A0F3D"/>
    <w:rsid w:val="002A120F"/>
    <w:rsid w:val="002A28E3"/>
    <w:rsid w:val="002A46F2"/>
    <w:rsid w:val="002A71D4"/>
    <w:rsid w:val="002A747F"/>
    <w:rsid w:val="002B1969"/>
    <w:rsid w:val="002B298A"/>
    <w:rsid w:val="002B310E"/>
    <w:rsid w:val="002B33E3"/>
    <w:rsid w:val="002B5B1C"/>
    <w:rsid w:val="002C1A0E"/>
    <w:rsid w:val="002C1DBF"/>
    <w:rsid w:val="002C1FD0"/>
    <w:rsid w:val="002C404D"/>
    <w:rsid w:val="002D0E19"/>
    <w:rsid w:val="002D0E63"/>
    <w:rsid w:val="002D3C62"/>
    <w:rsid w:val="002D41F7"/>
    <w:rsid w:val="002D497A"/>
    <w:rsid w:val="002D4E01"/>
    <w:rsid w:val="002D61EB"/>
    <w:rsid w:val="002D6623"/>
    <w:rsid w:val="002D6BCD"/>
    <w:rsid w:val="002E0F53"/>
    <w:rsid w:val="002E6016"/>
    <w:rsid w:val="002E6B88"/>
    <w:rsid w:val="002F0162"/>
    <w:rsid w:val="002F054F"/>
    <w:rsid w:val="002F094A"/>
    <w:rsid w:val="002F136A"/>
    <w:rsid w:val="002F175F"/>
    <w:rsid w:val="002F3DCC"/>
    <w:rsid w:val="002F52C7"/>
    <w:rsid w:val="002F630F"/>
    <w:rsid w:val="002F6A92"/>
    <w:rsid w:val="0030173E"/>
    <w:rsid w:val="00301B96"/>
    <w:rsid w:val="0030308A"/>
    <w:rsid w:val="00310EB7"/>
    <w:rsid w:val="0031190C"/>
    <w:rsid w:val="00315060"/>
    <w:rsid w:val="00315723"/>
    <w:rsid w:val="00317BFC"/>
    <w:rsid w:val="003206AB"/>
    <w:rsid w:val="00321685"/>
    <w:rsid w:val="003216E9"/>
    <w:rsid w:val="00321864"/>
    <w:rsid w:val="00321FA6"/>
    <w:rsid w:val="0032312A"/>
    <w:rsid w:val="0032316E"/>
    <w:rsid w:val="00323ABA"/>
    <w:rsid w:val="0032423E"/>
    <w:rsid w:val="00324662"/>
    <w:rsid w:val="00331B57"/>
    <w:rsid w:val="0033313F"/>
    <w:rsid w:val="003356BF"/>
    <w:rsid w:val="00336940"/>
    <w:rsid w:val="00337D92"/>
    <w:rsid w:val="0034165D"/>
    <w:rsid w:val="00343477"/>
    <w:rsid w:val="003436BE"/>
    <w:rsid w:val="003461FE"/>
    <w:rsid w:val="00352259"/>
    <w:rsid w:val="003530AE"/>
    <w:rsid w:val="00353171"/>
    <w:rsid w:val="00354F12"/>
    <w:rsid w:val="00356767"/>
    <w:rsid w:val="00357BE5"/>
    <w:rsid w:val="00360A04"/>
    <w:rsid w:val="00361663"/>
    <w:rsid w:val="00361EDE"/>
    <w:rsid w:val="00362494"/>
    <w:rsid w:val="0036292D"/>
    <w:rsid w:val="003654D5"/>
    <w:rsid w:val="00365D98"/>
    <w:rsid w:val="00370EDB"/>
    <w:rsid w:val="00370EED"/>
    <w:rsid w:val="003713A9"/>
    <w:rsid w:val="00372B33"/>
    <w:rsid w:val="0037387F"/>
    <w:rsid w:val="00374860"/>
    <w:rsid w:val="003749AE"/>
    <w:rsid w:val="00374E74"/>
    <w:rsid w:val="003776BC"/>
    <w:rsid w:val="0038065D"/>
    <w:rsid w:val="00381A72"/>
    <w:rsid w:val="00381BA9"/>
    <w:rsid w:val="00384263"/>
    <w:rsid w:val="003926DC"/>
    <w:rsid w:val="0039546C"/>
    <w:rsid w:val="00396A95"/>
    <w:rsid w:val="00397706"/>
    <w:rsid w:val="00397AC3"/>
    <w:rsid w:val="003A2CAF"/>
    <w:rsid w:val="003A5684"/>
    <w:rsid w:val="003A615C"/>
    <w:rsid w:val="003A699A"/>
    <w:rsid w:val="003A79C2"/>
    <w:rsid w:val="003B0511"/>
    <w:rsid w:val="003B0600"/>
    <w:rsid w:val="003B3C95"/>
    <w:rsid w:val="003B3FFD"/>
    <w:rsid w:val="003B5461"/>
    <w:rsid w:val="003B6813"/>
    <w:rsid w:val="003B7043"/>
    <w:rsid w:val="003B7D73"/>
    <w:rsid w:val="003C3CDE"/>
    <w:rsid w:val="003D0CD8"/>
    <w:rsid w:val="003D0D30"/>
    <w:rsid w:val="003D38B4"/>
    <w:rsid w:val="003D5040"/>
    <w:rsid w:val="003D55D2"/>
    <w:rsid w:val="003D7F1D"/>
    <w:rsid w:val="003E07D4"/>
    <w:rsid w:val="003E0FFF"/>
    <w:rsid w:val="003E2A73"/>
    <w:rsid w:val="003E3A3F"/>
    <w:rsid w:val="003E638C"/>
    <w:rsid w:val="003E74E9"/>
    <w:rsid w:val="003F0D6B"/>
    <w:rsid w:val="003F1CE1"/>
    <w:rsid w:val="003F289B"/>
    <w:rsid w:val="003F4A1C"/>
    <w:rsid w:val="0040325A"/>
    <w:rsid w:val="0041070D"/>
    <w:rsid w:val="00411289"/>
    <w:rsid w:val="004121D2"/>
    <w:rsid w:val="00413CF9"/>
    <w:rsid w:val="00414523"/>
    <w:rsid w:val="00414E88"/>
    <w:rsid w:val="00415987"/>
    <w:rsid w:val="00417A69"/>
    <w:rsid w:val="0042507D"/>
    <w:rsid w:val="0042590F"/>
    <w:rsid w:val="00431B5D"/>
    <w:rsid w:val="00431C45"/>
    <w:rsid w:val="004329D3"/>
    <w:rsid w:val="004343E9"/>
    <w:rsid w:val="00434DCB"/>
    <w:rsid w:val="00435126"/>
    <w:rsid w:val="004352D9"/>
    <w:rsid w:val="00435A88"/>
    <w:rsid w:val="00435F84"/>
    <w:rsid w:val="00442BAA"/>
    <w:rsid w:val="0044341A"/>
    <w:rsid w:val="00443824"/>
    <w:rsid w:val="00444A8A"/>
    <w:rsid w:val="004467D9"/>
    <w:rsid w:val="004477BB"/>
    <w:rsid w:val="00451EF3"/>
    <w:rsid w:val="0045263C"/>
    <w:rsid w:val="00452657"/>
    <w:rsid w:val="00454A63"/>
    <w:rsid w:val="00454D67"/>
    <w:rsid w:val="00456570"/>
    <w:rsid w:val="00457613"/>
    <w:rsid w:val="0046229D"/>
    <w:rsid w:val="00462FAF"/>
    <w:rsid w:val="004662B9"/>
    <w:rsid w:val="004667F6"/>
    <w:rsid w:val="00467E59"/>
    <w:rsid w:val="004719EE"/>
    <w:rsid w:val="004719F2"/>
    <w:rsid w:val="0047361A"/>
    <w:rsid w:val="00481559"/>
    <w:rsid w:val="00481DCA"/>
    <w:rsid w:val="00481F03"/>
    <w:rsid w:val="004829A3"/>
    <w:rsid w:val="0048445B"/>
    <w:rsid w:val="00485803"/>
    <w:rsid w:val="00486CAF"/>
    <w:rsid w:val="00492DB4"/>
    <w:rsid w:val="0049379B"/>
    <w:rsid w:val="004A051B"/>
    <w:rsid w:val="004A06E8"/>
    <w:rsid w:val="004A3EAC"/>
    <w:rsid w:val="004A45DD"/>
    <w:rsid w:val="004A79D1"/>
    <w:rsid w:val="004A7A09"/>
    <w:rsid w:val="004B0898"/>
    <w:rsid w:val="004B1485"/>
    <w:rsid w:val="004B3D81"/>
    <w:rsid w:val="004B510B"/>
    <w:rsid w:val="004B5CE1"/>
    <w:rsid w:val="004B7A67"/>
    <w:rsid w:val="004B7D2B"/>
    <w:rsid w:val="004C131D"/>
    <w:rsid w:val="004C5FFD"/>
    <w:rsid w:val="004C7F2E"/>
    <w:rsid w:val="004D0F60"/>
    <w:rsid w:val="004D46F8"/>
    <w:rsid w:val="004D732B"/>
    <w:rsid w:val="004E0967"/>
    <w:rsid w:val="004E41F8"/>
    <w:rsid w:val="004E60F4"/>
    <w:rsid w:val="004F0282"/>
    <w:rsid w:val="004F0399"/>
    <w:rsid w:val="004F169F"/>
    <w:rsid w:val="004F23BA"/>
    <w:rsid w:val="004F2869"/>
    <w:rsid w:val="004F3430"/>
    <w:rsid w:val="004F3D69"/>
    <w:rsid w:val="004F46C7"/>
    <w:rsid w:val="004F490C"/>
    <w:rsid w:val="004F49BC"/>
    <w:rsid w:val="004F6521"/>
    <w:rsid w:val="004F6AE7"/>
    <w:rsid w:val="004F7FC3"/>
    <w:rsid w:val="0050580D"/>
    <w:rsid w:val="00505B27"/>
    <w:rsid w:val="00506703"/>
    <w:rsid w:val="005135E4"/>
    <w:rsid w:val="0051410B"/>
    <w:rsid w:val="00514704"/>
    <w:rsid w:val="0051521E"/>
    <w:rsid w:val="00515362"/>
    <w:rsid w:val="005161F1"/>
    <w:rsid w:val="005162A7"/>
    <w:rsid w:val="0051646A"/>
    <w:rsid w:val="0051698C"/>
    <w:rsid w:val="005176C4"/>
    <w:rsid w:val="00523ED8"/>
    <w:rsid w:val="0052535D"/>
    <w:rsid w:val="00531694"/>
    <w:rsid w:val="00531D5A"/>
    <w:rsid w:val="00532179"/>
    <w:rsid w:val="00532EB9"/>
    <w:rsid w:val="00533E59"/>
    <w:rsid w:val="00535052"/>
    <w:rsid w:val="0053571F"/>
    <w:rsid w:val="00535929"/>
    <w:rsid w:val="00535BF4"/>
    <w:rsid w:val="005369FB"/>
    <w:rsid w:val="00536F25"/>
    <w:rsid w:val="005371B7"/>
    <w:rsid w:val="00540072"/>
    <w:rsid w:val="005424D4"/>
    <w:rsid w:val="00543744"/>
    <w:rsid w:val="005444D4"/>
    <w:rsid w:val="0054516F"/>
    <w:rsid w:val="00545196"/>
    <w:rsid w:val="00546091"/>
    <w:rsid w:val="0054625B"/>
    <w:rsid w:val="00546456"/>
    <w:rsid w:val="00546B54"/>
    <w:rsid w:val="00547934"/>
    <w:rsid w:val="00553013"/>
    <w:rsid w:val="005552EB"/>
    <w:rsid w:val="005553B2"/>
    <w:rsid w:val="00555F76"/>
    <w:rsid w:val="0055778A"/>
    <w:rsid w:val="00557B44"/>
    <w:rsid w:val="005610D9"/>
    <w:rsid w:val="005628E5"/>
    <w:rsid w:val="00565E50"/>
    <w:rsid w:val="0057000E"/>
    <w:rsid w:val="00573C59"/>
    <w:rsid w:val="00574783"/>
    <w:rsid w:val="00574820"/>
    <w:rsid w:val="0057550E"/>
    <w:rsid w:val="00575CB8"/>
    <w:rsid w:val="00577733"/>
    <w:rsid w:val="00577D4F"/>
    <w:rsid w:val="00581ACE"/>
    <w:rsid w:val="00582282"/>
    <w:rsid w:val="005839AB"/>
    <w:rsid w:val="00590582"/>
    <w:rsid w:val="00591698"/>
    <w:rsid w:val="00591E58"/>
    <w:rsid w:val="005928B4"/>
    <w:rsid w:val="00594975"/>
    <w:rsid w:val="005960D6"/>
    <w:rsid w:val="005A11D2"/>
    <w:rsid w:val="005A1CB7"/>
    <w:rsid w:val="005A2CF1"/>
    <w:rsid w:val="005A3F9D"/>
    <w:rsid w:val="005A5CE5"/>
    <w:rsid w:val="005A7154"/>
    <w:rsid w:val="005B3E49"/>
    <w:rsid w:val="005B4AA9"/>
    <w:rsid w:val="005B566E"/>
    <w:rsid w:val="005B72EF"/>
    <w:rsid w:val="005B7B89"/>
    <w:rsid w:val="005C0061"/>
    <w:rsid w:val="005C0BD9"/>
    <w:rsid w:val="005C22DC"/>
    <w:rsid w:val="005C2E0E"/>
    <w:rsid w:val="005C54F0"/>
    <w:rsid w:val="005C573A"/>
    <w:rsid w:val="005C5E4E"/>
    <w:rsid w:val="005C7D5B"/>
    <w:rsid w:val="005D1249"/>
    <w:rsid w:val="005D16E2"/>
    <w:rsid w:val="005D1C49"/>
    <w:rsid w:val="005D2478"/>
    <w:rsid w:val="005D2AB8"/>
    <w:rsid w:val="005D3D5B"/>
    <w:rsid w:val="005D602A"/>
    <w:rsid w:val="005D659A"/>
    <w:rsid w:val="005E1F24"/>
    <w:rsid w:val="005E2701"/>
    <w:rsid w:val="005E28D6"/>
    <w:rsid w:val="005E3909"/>
    <w:rsid w:val="005E3EBA"/>
    <w:rsid w:val="005E4903"/>
    <w:rsid w:val="005E4FB7"/>
    <w:rsid w:val="005E51F5"/>
    <w:rsid w:val="005F126F"/>
    <w:rsid w:val="005F2842"/>
    <w:rsid w:val="005F2FC7"/>
    <w:rsid w:val="005F4EC7"/>
    <w:rsid w:val="005F5703"/>
    <w:rsid w:val="006000B1"/>
    <w:rsid w:val="006015CE"/>
    <w:rsid w:val="00602743"/>
    <w:rsid w:val="00603980"/>
    <w:rsid w:val="0061059C"/>
    <w:rsid w:val="00611376"/>
    <w:rsid w:val="00613469"/>
    <w:rsid w:val="006144C2"/>
    <w:rsid w:val="00614FB5"/>
    <w:rsid w:val="006170E3"/>
    <w:rsid w:val="0061729E"/>
    <w:rsid w:val="00620208"/>
    <w:rsid w:val="006230EA"/>
    <w:rsid w:val="006234A1"/>
    <w:rsid w:val="006256E2"/>
    <w:rsid w:val="00626243"/>
    <w:rsid w:val="00630E11"/>
    <w:rsid w:val="00631C88"/>
    <w:rsid w:val="00632777"/>
    <w:rsid w:val="006337BE"/>
    <w:rsid w:val="006351DA"/>
    <w:rsid w:val="00636C16"/>
    <w:rsid w:val="0063729A"/>
    <w:rsid w:val="00637505"/>
    <w:rsid w:val="00646216"/>
    <w:rsid w:val="0064659F"/>
    <w:rsid w:val="00646ACA"/>
    <w:rsid w:val="0065010A"/>
    <w:rsid w:val="00651E86"/>
    <w:rsid w:val="0065230E"/>
    <w:rsid w:val="00652B03"/>
    <w:rsid w:val="00652D86"/>
    <w:rsid w:val="006534FE"/>
    <w:rsid w:val="00653624"/>
    <w:rsid w:val="006539A0"/>
    <w:rsid w:val="006562F8"/>
    <w:rsid w:val="006622B5"/>
    <w:rsid w:val="006636D7"/>
    <w:rsid w:val="00667E24"/>
    <w:rsid w:val="0067373D"/>
    <w:rsid w:val="00674A7C"/>
    <w:rsid w:val="00675453"/>
    <w:rsid w:val="0067679A"/>
    <w:rsid w:val="006775CF"/>
    <w:rsid w:val="00682103"/>
    <w:rsid w:val="0068240E"/>
    <w:rsid w:val="0068394E"/>
    <w:rsid w:val="0068535A"/>
    <w:rsid w:val="0068779A"/>
    <w:rsid w:val="006909DF"/>
    <w:rsid w:val="00692BD5"/>
    <w:rsid w:val="00693060"/>
    <w:rsid w:val="006930F1"/>
    <w:rsid w:val="006A1FA8"/>
    <w:rsid w:val="006A42D5"/>
    <w:rsid w:val="006A4EB0"/>
    <w:rsid w:val="006A69B6"/>
    <w:rsid w:val="006C13AD"/>
    <w:rsid w:val="006C2753"/>
    <w:rsid w:val="006C30CE"/>
    <w:rsid w:val="006C3A6A"/>
    <w:rsid w:val="006D07FF"/>
    <w:rsid w:val="006D16EB"/>
    <w:rsid w:val="006D1FB6"/>
    <w:rsid w:val="006D2E0E"/>
    <w:rsid w:val="006D3D79"/>
    <w:rsid w:val="006D4A70"/>
    <w:rsid w:val="006D6CE4"/>
    <w:rsid w:val="006E1C05"/>
    <w:rsid w:val="006E3805"/>
    <w:rsid w:val="006E4177"/>
    <w:rsid w:val="006E7CF4"/>
    <w:rsid w:val="006F3D6A"/>
    <w:rsid w:val="006F6645"/>
    <w:rsid w:val="006F6FBF"/>
    <w:rsid w:val="006F7488"/>
    <w:rsid w:val="006F78DF"/>
    <w:rsid w:val="00700FA6"/>
    <w:rsid w:val="00701DF7"/>
    <w:rsid w:val="007037E1"/>
    <w:rsid w:val="00704021"/>
    <w:rsid w:val="00705FC9"/>
    <w:rsid w:val="00711EB7"/>
    <w:rsid w:val="00714225"/>
    <w:rsid w:val="007143C3"/>
    <w:rsid w:val="00714451"/>
    <w:rsid w:val="00715EB8"/>
    <w:rsid w:val="00715F3B"/>
    <w:rsid w:val="007176C3"/>
    <w:rsid w:val="00723AB1"/>
    <w:rsid w:val="00727329"/>
    <w:rsid w:val="007333CF"/>
    <w:rsid w:val="00735223"/>
    <w:rsid w:val="00737515"/>
    <w:rsid w:val="00743C6B"/>
    <w:rsid w:val="007441A6"/>
    <w:rsid w:val="0074564B"/>
    <w:rsid w:val="00746983"/>
    <w:rsid w:val="00746F13"/>
    <w:rsid w:val="007525E3"/>
    <w:rsid w:val="007539A8"/>
    <w:rsid w:val="00753C61"/>
    <w:rsid w:val="00756531"/>
    <w:rsid w:val="007569E8"/>
    <w:rsid w:val="00757047"/>
    <w:rsid w:val="007579D1"/>
    <w:rsid w:val="007601FC"/>
    <w:rsid w:val="00761283"/>
    <w:rsid w:val="0076156E"/>
    <w:rsid w:val="00762C74"/>
    <w:rsid w:val="007640A8"/>
    <w:rsid w:val="007642EB"/>
    <w:rsid w:val="00764413"/>
    <w:rsid w:val="00764593"/>
    <w:rsid w:val="0076690F"/>
    <w:rsid w:val="007718CA"/>
    <w:rsid w:val="00771BD2"/>
    <w:rsid w:val="007725DB"/>
    <w:rsid w:val="00776B5B"/>
    <w:rsid w:val="00777ECE"/>
    <w:rsid w:val="007800C5"/>
    <w:rsid w:val="00780143"/>
    <w:rsid w:val="00780E4D"/>
    <w:rsid w:val="007821C2"/>
    <w:rsid w:val="00784AB6"/>
    <w:rsid w:val="00784D27"/>
    <w:rsid w:val="007851EC"/>
    <w:rsid w:val="00785E78"/>
    <w:rsid w:val="00791CC3"/>
    <w:rsid w:val="00792C5D"/>
    <w:rsid w:val="00792FA2"/>
    <w:rsid w:val="00794892"/>
    <w:rsid w:val="00795C1D"/>
    <w:rsid w:val="00797448"/>
    <w:rsid w:val="00797879"/>
    <w:rsid w:val="007A176E"/>
    <w:rsid w:val="007A3103"/>
    <w:rsid w:val="007A35F6"/>
    <w:rsid w:val="007A4CE3"/>
    <w:rsid w:val="007A628A"/>
    <w:rsid w:val="007A66DD"/>
    <w:rsid w:val="007A7B61"/>
    <w:rsid w:val="007B2E43"/>
    <w:rsid w:val="007B3553"/>
    <w:rsid w:val="007B6C54"/>
    <w:rsid w:val="007C4073"/>
    <w:rsid w:val="007C6F8A"/>
    <w:rsid w:val="007D2164"/>
    <w:rsid w:val="007D2B69"/>
    <w:rsid w:val="007D57F9"/>
    <w:rsid w:val="007D77BB"/>
    <w:rsid w:val="007D7DB2"/>
    <w:rsid w:val="007E01D8"/>
    <w:rsid w:val="007E42B9"/>
    <w:rsid w:val="007E4BE2"/>
    <w:rsid w:val="007F05AC"/>
    <w:rsid w:val="007F07F5"/>
    <w:rsid w:val="007F3A32"/>
    <w:rsid w:val="007F3D9F"/>
    <w:rsid w:val="007F58B0"/>
    <w:rsid w:val="007F5D21"/>
    <w:rsid w:val="007F6877"/>
    <w:rsid w:val="007F750A"/>
    <w:rsid w:val="007F7556"/>
    <w:rsid w:val="007F7A59"/>
    <w:rsid w:val="008009BC"/>
    <w:rsid w:val="00802C51"/>
    <w:rsid w:val="0080411C"/>
    <w:rsid w:val="008044EE"/>
    <w:rsid w:val="0080498A"/>
    <w:rsid w:val="00805B5B"/>
    <w:rsid w:val="00806277"/>
    <w:rsid w:val="008148CF"/>
    <w:rsid w:val="008234FF"/>
    <w:rsid w:val="00824594"/>
    <w:rsid w:val="00825DF3"/>
    <w:rsid w:val="00826054"/>
    <w:rsid w:val="0083046F"/>
    <w:rsid w:val="00830497"/>
    <w:rsid w:val="008333EF"/>
    <w:rsid w:val="00833B23"/>
    <w:rsid w:val="008341D6"/>
    <w:rsid w:val="00834A2E"/>
    <w:rsid w:val="00837BB3"/>
    <w:rsid w:val="00840934"/>
    <w:rsid w:val="00842056"/>
    <w:rsid w:val="008457DC"/>
    <w:rsid w:val="00845ED8"/>
    <w:rsid w:val="008469A2"/>
    <w:rsid w:val="00846B56"/>
    <w:rsid w:val="008503DD"/>
    <w:rsid w:val="00852A82"/>
    <w:rsid w:val="008578B6"/>
    <w:rsid w:val="00861CF7"/>
    <w:rsid w:val="00861F73"/>
    <w:rsid w:val="00862234"/>
    <w:rsid w:val="0086229D"/>
    <w:rsid w:val="00862860"/>
    <w:rsid w:val="008629C7"/>
    <w:rsid w:val="008645C5"/>
    <w:rsid w:val="008646EA"/>
    <w:rsid w:val="00864898"/>
    <w:rsid w:val="0086597B"/>
    <w:rsid w:val="0086754B"/>
    <w:rsid w:val="00870561"/>
    <w:rsid w:val="00871C40"/>
    <w:rsid w:val="00876756"/>
    <w:rsid w:val="00876ACE"/>
    <w:rsid w:val="00877E69"/>
    <w:rsid w:val="00881CD7"/>
    <w:rsid w:val="00883535"/>
    <w:rsid w:val="0088356C"/>
    <w:rsid w:val="00886F75"/>
    <w:rsid w:val="008903C5"/>
    <w:rsid w:val="00892F7F"/>
    <w:rsid w:val="00893F21"/>
    <w:rsid w:val="00895222"/>
    <w:rsid w:val="008970F4"/>
    <w:rsid w:val="008A151E"/>
    <w:rsid w:val="008A3CAD"/>
    <w:rsid w:val="008A3CDC"/>
    <w:rsid w:val="008A598C"/>
    <w:rsid w:val="008A61C3"/>
    <w:rsid w:val="008B094D"/>
    <w:rsid w:val="008B3CB6"/>
    <w:rsid w:val="008B4D27"/>
    <w:rsid w:val="008B671F"/>
    <w:rsid w:val="008B6E40"/>
    <w:rsid w:val="008B736E"/>
    <w:rsid w:val="008B7455"/>
    <w:rsid w:val="008C0636"/>
    <w:rsid w:val="008C09E8"/>
    <w:rsid w:val="008C0A54"/>
    <w:rsid w:val="008C13DD"/>
    <w:rsid w:val="008C2AED"/>
    <w:rsid w:val="008C3A60"/>
    <w:rsid w:val="008D1065"/>
    <w:rsid w:val="008D5467"/>
    <w:rsid w:val="008E01C4"/>
    <w:rsid w:val="008E108B"/>
    <w:rsid w:val="008E1272"/>
    <w:rsid w:val="008E18A3"/>
    <w:rsid w:val="008E18E5"/>
    <w:rsid w:val="008F0162"/>
    <w:rsid w:val="008F12D4"/>
    <w:rsid w:val="008F2347"/>
    <w:rsid w:val="008F4047"/>
    <w:rsid w:val="008F43A5"/>
    <w:rsid w:val="008F55AA"/>
    <w:rsid w:val="009000A0"/>
    <w:rsid w:val="00900DBA"/>
    <w:rsid w:val="0090132A"/>
    <w:rsid w:val="00901582"/>
    <w:rsid w:val="009027AC"/>
    <w:rsid w:val="009044EB"/>
    <w:rsid w:val="00904807"/>
    <w:rsid w:val="009072CA"/>
    <w:rsid w:val="00907DC4"/>
    <w:rsid w:val="00914F8A"/>
    <w:rsid w:val="00915449"/>
    <w:rsid w:val="00915D3A"/>
    <w:rsid w:val="00915EEA"/>
    <w:rsid w:val="009169FB"/>
    <w:rsid w:val="00923309"/>
    <w:rsid w:val="00923974"/>
    <w:rsid w:val="009242A2"/>
    <w:rsid w:val="00924CBD"/>
    <w:rsid w:val="00930183"/>
    <w:rsid w:val="00932254"/>
    <w:rsid w:val="00935252"/>
    <w:rsid w:val="0093533D"/>
    <w:rsid w:val="009372E0"/>
    <w:rsid w:val="00941808"/>
    <w:rsid w:val="00941947"/>
    <w:rsid w:val="00942CBC"/>
    <w:rsid w:val="00942E09"/>
    <w:rsid w:val="00945545"/>
    <w:rsid w:val="00945DE9"/>
    <w:rsid w:val="009460BC"/>
    <w:rsid w:val="0094611B"/>
    <w:rsid w:val="009464B6"/>
    <w:rsid w:val="00947618"/>
    <w:rsid w:val="0094767D"/>
    <w:rsid w:val="0094787D"/>
    <w:rsid w:val="00955E4A"/>
    <w:rsid w:val="00956EB8"/>
    <w:rsid w:val="00957391"/>
    <w:rsid w:val="00957E27"/>
    <w:rsid w:val="009601DF"/>
    <w:rsid w:val="00963D86"/>
    <w:rsid w:val="009663C2"/>
    <w:rsid w:val="00966B5C"/>
    <w:rsid w:val="00966FA9"/>
    <w:rsid w:val="009677D3"/>
    <w:rsid w:val="00974EDB"/>
    <w:rsid w:val="0097610D"/>
    <w:rsid w:val="00976129"/>
    <w:rsid w:val="00981A3A"/>
    <w:rsid w:val="009829FD"/>
    <w:rsid w:val="00982CF7"/>
    <w:rsid w:val="0098376B"/>
    <w:rsid w:val="00984061"/>
    <w:rsid w:val="0098498F"/>
    <w:rsid w:val="00985184"/>
    <w:rsid w:val="0098585E"/>
    <w:rsid w:val="00986560"/>
    <w:rsid w:val="00986EDC"/>
    <w:rsid w:val="00987102"/>
    <w:rsid w:val="00991AE1"/>
    <w:rsid w:val="009936E7"/>
    <w:rsid w:val="0099666A"/>
    <w:rsid w:val="009975AB"/>
    <w:rsid w:val="00997FAF"/>
    <w:rsid w:val="009A2B9A"/>
    <w:rsid w:val="009A68E5"/>
    <w:rsid w:val="009A7CBF"/>
    <w:rsid w:val="009B125F"/>
    <w:rsid w:val="009B3212"/>
    <w:rsid w:val="009B39D2"/>
    <w:rsid w:val="009B590C"/>
    <w:rsid w:val="009B671A"/>
    <w:rsid w:val="009C0691"/>
    <w:rsid w:val="009C1026"/>
    <w:rsid w:val="009C2275"/>
    <w:rsid w:val="009C42E7"/>
    <w:rsid w:val="009C5D54"/>
    <w:rsid w:val="009C726A"/>
    <w:rsid w:val="009D2C56"/>
    <w:rsid w:val="009D2D0B"/>
    <w:rsid w:val="009D4CCD"/>
    <w:rsid w:val="009D5411"/>
    <w:rsid w:val="009D61C6"/>
    <w:rsid w:val="009D6713"/>
    <w:rsid w:val="009D72B4"/>
    <w:rsid w:val="009E09AF"/>
    <w:rsid w:val="009E3793"/>
    <w:rsid w:val="009E3C1F"/>
    <w:rsid w:val="009E3FF2"/>
    <w:rsid w:val="009E52C4"/>
    <w:rsid w:val="009E5ACD"/>
    <w:rsid w:val="009E6A71"/>
    <w:rsid w:val="009F1999"/>
    <w:rsid w:val="009F1B22"/>
    <w:rsid w:val="009F1D12"/>
    <w:rsid w:val="009F3452"/>
    <w:rsid w:val="009F4201"/>
    <w:rsid w:val="009F4FBD"/>
    <w:rsid w:val="009F6431"/>
    <w:rsid w:val="009F7193"/>
    <w:rsid w:val="009F7646"/>
    <w:rsid w:val="00A01870"/>
    <w:rsid w:val="00A019FD"/>
    <w:rsid w:val="00A03424"/>
    <w:rsid w:val="00A03BEF"/>
    <w:rsid w:val="00A0452B"/>
    <w:rsid w:val="00A05131"/>
    <w:rsid w:val="00A05A58"/>
    <w:rsid w:val="00A109E5"/>
    <w:rsid w:val="00A10E07"/>
    <w:rsid w:val="00A10E5D"/>
    <w:rsid w:val="00A11832"/>
    <w:rsid w:val="00A12F62"/>
    <w:rsid w:val="00A134FA"/>
    <w:rsid w:val="00A13B9E"/>
    <w:rsid w:val="00A14156"/>
    <w:rsid w:val="00A155E0"/>
    <w:rsid w:val="00A16EF6"/>
    <w:rsid w:val="00A17614"/>
    <w:rsid w:val="00A24DB6"/>
    <w:rsid w:val="00A24FD3"/>
    <w:rsid w:val="00A2555F"/>
    <w:rsid w:val="00A257B5"/>
    <w:rsid w:val="00A25F27"/>
    <w:rsid w:val="00A276B6"/>
    <w:rsid w:val="00A334B8"/>
    <w:rsid w:val="00A34F18"/>
    <w:rsid w:val="00A35359"/>
    <w:rsid w:val="00A355D6"/>
    <w:rsid w:val="00A361CA"/>
    <w:rsid w:val="00A367C6"/>
    <w:rsid w:val="00A41B7D"/>
    <w:rsid w:val="00A41BF0"/>
    <w:rsid w:val="00A43126"/>
    <w:rsid w:val="00A435B7"/>
    <w:rsid w:val="00A44988"/>
    <w:rsid w:val="00A47459"/>
    <w:rsid w:val="00A50869"/>
    <w:rsid w:val="00A539E0"/>
    <w:rsid w:val="00A54149"/>
    <w:rsid w:val="00A54E1A"/>
    <w:rsid w:val="00A57225"/>
    <w:rsid w:val="00A57517"/>
    <w:rsid w:val="00A575F4"/>
    <w:rsid w:val="00A57776"/>
    <w:rsid w:val="00A57CE2"/>
    <w:rsid w:val="00A605CA"/>
    <w:rsid w:val="00A60997"/>
    <w:rsid w:val="00A61BC1"/>
    <w:rsid w:val="00A6473B"/>
    <w:rsid w:val="00A649CE"/>
    <w:rsid w:val="00A65792"/>
    <w:rsid w:val="00A65E81"/>
    <w:rsid w:val="00A667CC"/>
    <w:rsid w:val="00A713A0"/>
    <w:rsid w:val="00A73723"/>
    <w:rsid w:val="00A73A8C"/>
    <w:rsid w:val="00A75365"/>
    <w:rsid w:val="00A772C0"/>
    <w:rsid w:val="00A775A7"/>
    <w:rsid w:val="00A776F0"/>
    <w:rsid w:val="00A80F07"/>
    <w:rsid w:val="00A81BA9"/>
    <w:rsid w:val="00A8365C"/>
    <w:rsid w:val="00A83C33"/>
    <w:rsid w:val="00A83CCF"/>
    <w:rsid w:val="00A9198A"/>
    <w:rsid w:val="00A938D1"/>
    <w:rsid w:val="00A948A5"/>
    <w:rsid w:val="00A955D7"/>
    <w:rsid w:val="00A95F6B"/>
    <w:rsid w:val="00A96866"/>
    <w:rsid w:val="00A97325"/>
    <w:rsid w:val="00AA27DE"/>
    <w:rsid w:val="00AA36DF"/>
    <w:rsid w:val="00AA468C"/>
    <w:rsid w:val="00AA4FB4"/>
    <w:rsid w:val="00AA540A"/>
    <w:rsid w:val="00AA5DF0"/>
    <w:rsid w:val="00AA7B21"/>
    <w:rsid w:val="00AB1CE8"/>
    <w:rsid w:val="00AB2306"/>
    <w:rsid w:val="00AB3C68"/>
    <w:rsid w:val="00AC5A4F"/>
    <w:rsid w:val="00AC65A7"/>
    <w:rsid w:val="00AC7528"/>
    <w:rsid w:val="00AC7695"/>
    <w:rsid w:val="00AD0763"/>
    <w:rsid w:val="00AD10B1"/>
    <w:rsid w:val="00AD1201"/>
    <w:rsid w:val="00AD1B15"/>
    <w:rsid w:val="00AD2710"/>
    <w:rsid w:val="00AD5B86"/>
    <w:rsid w:val="00AD5C15"/>
    <w:rsid w:val="00AD7713"/>
    <w:rsid w:val="00AD77DF"/>
    <w:rsid w:val="00AE0C7A"/>
    <w:rsid w:val="00AE546E"/>
    <w:rsid w:val="00AE5758"/>
    <w:rsid w:val="00AE5CE4"/>
    <w:rsid w:val="00AE7449"/>
    <w:rsid w:val="00AF09F3"/>
    <w:rsid w:val="00AF0F9F"/>
    <w:rsid w:val="00AF1AA3"/>
    <w:rsid w:val="00AF1B14"/>
    <w:rsid w:val="00AF240E"/>
    <w:rsid w:val="00AF62D0"/>
    <w:rsid w:val="00AF6C3F"/>
    <w:rsid w:val="00B02B34"/>
    <w:rsid w:val="00B03C98"/>
    <w:rsid w:val="00B04C0B"/>
    <w:rsid w:val="00B05AC1"/>
    <w:rsid w:val="00B078D3"/>
    <w:rsid w:val="00B07D3C"/>
    <w:rsid w:val="00B100C2"/>
    <w:rsid w:val="00B108B7"/>
    <w:rsid w:val="00B10A3F"/>
    <w:rsid w:val="00B11618"/>
    <w:rsid w:val="00B11AB1"/>
    <w:rsid w:val="00B12412"/>
    <w:rsid w:val="00B1332A"/>
    <w:rsid w:val="00B133E6"/>
    <w:rsid w:val="00B145F0"/>
    <w:rsid w:val="00B14BAF"/>
    <w:rsid w:val="00B20E41"/>
    <w:rsid w:val="00B216EC"/>
    <w:rsid w:val="00B217C6"/>
    <w:rsid w:val="00B219EB"/>
    <w:rsid w:val="00B227B8"/>
    <w:rsid w:val="00B22AE9"/>
    <w:rsid w:val="00B23C43"/>
    <w:rsid w:val="00B2479D"/>
    <w:rsid w:val="00B26251"/>
    <w:rsid w:val="00B26819"/>
    <w:rsid w:val="00B27DB6"/>
    <w:rsid w:val="00B27E08"/>
    <w:rsid w:val="00B3449C"/>
    <w:rsid w:val="00B40620"/>
    <w:rsid w:val="00B43A92"/>
    <w:rsid w:val="00B44D3A"/>
    <w:rsid w:val="00B46106"/>
    <w:rsid w:val="00B46334"/>
    <w:rsid w:val="00B50552"/>
    <w:rsid w:val="00B524E9"/>
    <w:rsid w:val="00B535BF"/>
    <w:rsid w:val="00B553A0"/>
    <w:rsid w:val="00B56465"/>
    <w:rsid w:val="00B56854"/>
    <w:rsid w:val="00B56E11"/>
    <w:rsid w:val="00B56FF6"/>
    <w:rsid w:val="00B600F9"/>
    <w:rsid w:val="00B642A7"/>
    <w:rsid w:val="00B65630"/>
    <w:rsid w:val="00B65797"/>
    <w:rsid w:val="00B66CB9"/>
    <w:rsid w:val="00B701CC"/>
    <w:rsid w:val="00B70594"/>
    <w:rsid w:val="00B70776"/>
    <w:rsid w:val="00B7100B"/>
    <w:rsid w:val="00B71110"/>
    <w:rsid w:val="00B739AE"/>
    <w:rsid w:val="00B7744F"/>
    <w:rsid w:val="00B77A00"/>
    <w:rsid w:val="00B77FC8"/>
    <w:rsid w:val="00B810FE"/>
    <w:rsid w:val="00B81363"/>
    <w:rsid w:val="00B823F1"/>
    <w:rsid w:val="00B83FA9"/>
    <w:rsid w:val="00B863A4"/>
    <w:rsid w:val="00B86EB1"/>
    <w:rsid w:val="00B90229"/>
    <w:rsid w:val="00B902A3"/>
    <w:rsid w:val="00B9077F"/>
    <w:rsid w:val="00B90832"/>
    <w:rsid w:val="00B93688"/>
    <w:rsid w:val="00B969C9"/>
    <w:rsid w:val="00B977E3"/>
    <w:rsid w:val="00B97E00"/>
    <w:rsid w:val="00B97EFE"/>
    <w:rsid w:val="00BA0506"/>
    <w:rsid w:val="00BA29CB"/>
    <w:rsid w:val="00BA33D1"/>
    <w:rsid w:val="00BA6E00"/>
    <w:rsid w:val="00BB1231"/>
    <w:rsid w:val="00BB288A"/>
    <w:rsid w:val="00BB2FF7"/>
    <w:rsid w:val="00BB49D2"/>
    <w:rsid w:val="00BB5A00"/>
    <w:rsid w:val="00BB7BD7"/>
    <w:rsid w:val="00BC123D"/>
    <w:rsid w:val="00BC1948"/>
    <w:rsid w:val="00BC2421"/>
    <w:rsid w:val="00BC2C0A"/>
    <w:rsid w:val="00BC45B8"/>
    <w:rsid w:val="00BC6507"/>
    <w:rsid w:val="00BC7F4B"/>
    <w:rsid w:val="00BD1BD5"/>
    <w:rsid w:val="00BD2FB4"/>
    <w:rsid w:val="00BD3CF0"/>
    <w:rsid w:val="00BD494C"/>
    <w:rsid w:val="00BD5461"/>
    <w:rsid w:val="00BD720D"/>
    <w:rsid w:val="00BD7BD5"/>
    <w:rsid w:val="00BE0651"/>
    <w:rsid w:val="00BE0AC0"/>
    <w:rsid w:val="00BE1802"/>
    <w:rsid w:val="00BE36D5"/>
    <w:rsid w:val="00BE4568"/>
    <w:rsid w:val="00BE632E"/>
    <w:rsid w:val="00BE7AC3"/>
    <w:rsid w:val="00BE7DFA"/>
    <w:rsid w:val="00C00D68"/>
    <w:rsid w:val="00C00FFD"/>
    <w:rsid w:val="00C03069"/>
    <w:rsid w:val="00C07B81"/>
    <w:rsid w:val="00C1083E"/>
    <w:rsid w:val="00C10FEA"/>
    <w:rsid w:val="00C124AB"/>
    <w:rsid w:val="00C13829"/>
    <w:rsid w:val="00C13D49"/>
    <w:rsid w:val="00C17A52"/>
    <w:rsid w:val="00C17FBE"/>
    <w:rsid w:val="00C204F8"/>
    <w:rsid w:val="00C21D3C"/>
    <w:rsid w:val="00C222F5"/>
    <w:rsid w:val="00C223BE"/>
    <w:rsid w:val="00C24203"/>
    <w:rsid w:val="00C25DF2"/>
    <w:rsid w:val="00C3005A"/>
    <w:rsid w:val="00C3027E"/>
    <w:rsid w:val="00C30F8F"/>
    <w:rsid w:val="00C32732"/>
    <w:rsid w:val="00C32BBA"/>
    <w:rsid w:val="00C33640"/>
    <w:rsid w:val="00C351A0"/>
    <w:rsid w:val="00C3520C"/>
    <w:rsid w:val="00C36411"/>
    <w:rsid w:val="00C4010C"/>
    <w:rsid w:val="00C405CF"/>
    <w:rsid w:val="00C40E99"/>
    <w:rsid w:val="00C40ECF"/>
    <w:rsid w:val="00C4198E"/>
    <w:rsid w:val="00C429AB"/>
    <w:rsid w:val="00C43843"/>
    <w:rsid w:val="00C43C7A"/>
    <w:rsid w:val="00C455CB"/>
    <w:rsid w:val="00C466B8"/>
    <w:rsid w:val="00C475A0"/>
    <w:rsid w:val="00C50F09"/>
    <w:rsid w:val="00C5353E"/>
    <w:rsid w:val="00C56CB5"/>
    <w:rsid w:val="00C60950"/>
    <w:rsid w:val="00C62908"/>
    <w:rsid w:val="00C64C5F"/>
    <w:rsid w:val="00C65224"/>
    <w:rsid w:val="00C65DBE"/>
    <w:rsid w:val="00C66ED1"/>
    <w:rsid w:val="00C6779D"/>
    <w:rsid w:val="00C701EC"/>
    <w:rsid w:val="00C703F8"/>
    <w:rsid w:val="00C72098"/>
    <w:rsid w:val="00C725F5"/>
    <w:rsid w:val="00C75BA6"/>
    <w:rsid w:val="00C75C63"/>
    <w:rsid w:val="00C76F0C"/>
    <w:rsid w:val="00C771F3"/>
    <w:rsid w:val="00C81AB0"/>
    <w:rsid w:val="00C85011"/>
    <w:rsid w:val="00C86C6C"/>
    <w:rsid w:val="00C90150"/>
    <w:rsid w:val="00C91D32"/>
    <w:rsid w:val="00C91E9D"/>
    <w:rsid w:val="00C91FCF"/>
    <w:rsid w:val="00C93E5E"/>
    <w:rsid w:val="00C95282"/>
    <w:rsid w:val="00C95908"/>
    <w:rsid w:val="00C967B6"/>
    <w:rsid w:val="00C97DA5"/>
    <w:rsid w:val="00CA11A7"/>
    <w:rsid w:val="00CA15FC"/>
    <w:rsid w:val="00CA1A0F"/>
    <w:rsid w:val="00CA2012"/>
    <w:rsid w:val="00CA21D1"/>
    <w:rsid w:val="00CA31E3"/>
    <w:rsid w:val="00CA4A61"/>
    <w:rsid w:val="00CA6071"/>
    <w:rsid w:val="00CA6711"/>
    <w:rsid w:val="00CA6C0B"/>
    <w:rsid w:val="00CA6D5E"/>
    <w:rsid w:val="00CA6F2F"/>
    <w:rsid w:val="00CB09C4"/>
    <w:rsid w:val="00CB2CD9"/>
    <w:rsid w:val="00CB4C53"/>
    <w:rsid w:val="00CB4EBD"/>
    <w:rsid w:val="00CB4FE5"/>
    <w:rsid w:val="00CB6875"/>
    <w:rsid w:val="00CB6922"/>
    <w:rsid w:val="00CB6DE8"/>
    <w:rsid w:val="00CB73D1"/>
    <w:rsid w:val="00CC0C52"/>
    <w:rsid w:val="00CC0F0C"/>
    <w:rsid w:val="00CC1B6A"/>
    <w:rsid w:val="00CC3E3E"/>
    <w:rsid w:val="00CC4400"/>
    <w:rsid w:val="00CC603C"/>
    <w:rsid w:val="00CC6A8E"/>
    <w:rsid w:val="00CC72AD"/>
    <w:rsid w:val="00CC7A84"/>
    <w:rsid w:val="00CD00C6"/>
    <w:rsid w:val="00CD1E14"/>
    <w:rsid w:val="00CD2E3C"/>
    <w:rsid w:val="00CD3C52"/>
    <w:rsid w:val="00CD3E01"/>
    <w:rsid w:val="00CD4326"/>
    <w:rsid w:val="00CD63ED"/>
    <w:rsid w:val="00CD7ACD"/>
    <w:rsid w:val="00CE060D"/>
    <w:rsid w:val="00CE0A4A"/>
    <w:rsid w:val="00CE21CD"/>
    <w:rsid w:val="00CE4573"/>
    <w:rsid w:val="00CE5496"/>
    <w:rsid w:val="00CE64A0"/>
    <w:rsid w:val="00CF01B1"/>
    <w:rsid w:val="00CF08BB"/>
    <w:rsid w:val="00CF0DD5"/>
    <w:rsid w:val="00CF10E7"/>
    <w:rsid w:val="00CF13C4"/>
    <w:rsid w:val="00CF2BC2"/>
    <w:rsid w:val="00CF4D9F"/>
    <w:rsid w:val="00D01AFE"/>
    <w:rsid w:val="00D02297"/>
    <w:rsid w:val="00D028AD"/>
    <w:rsid w:val="00D0390C"/>
    <w:rsid w:val="00D06E9D"/>
    <w:rsid w:val="00D15FDB"/>
    <w:rsid w:val="00D1755B"/>
    <w:rsid w:val="00D20CD9"/>
    <w:rsid w:val="00D211B7"/>
    <w:rsid w:val="00D21A6C"/>
    <w:rsid w:val="00D24003"/>
    <w:rsid w:val="00D2465A"/>
    <w:rsid w:val="00D24DD7"/>
    <w:rsid w:val="00D25D65"/>
    <w:rsid w:val="00D25F5F"/>
    <w:rsid w:val="00D27DEF"/>
    <w:rsid w:val="00D305B5"/>
    <w:rsid w:val="00D3128E"/>
    <w:rsid w:val="00D341D2"/>
    <w:rsid w:val="00D349B9"/>
    <w:rsid w:val="00D35462"/>
    <w:rsid w:val="00D36625"/>
    <w:rsid w:val="00D425E3"/>
    <w:rsid w:val="00D427A1"/>
    <w:rsid w:val="00D42D06"/>
    <w:rsid w:val="00D45A9A"/>
    <w:rsid w:val="00D46E1B"/>
    <w:rsid w:val="00D47915"/>
    <w:rsid w:val="00D50725"/>
    <w:rsid w:val="00D5144A"/>
    <w:rsid w:val="00D51C2B"/>
    <w:rsid w:val="00D522B9"/>
    <w:rsid w:val="00D52DFB"/>
    <w:rsid w:val="00D55E36"/>
    <w:rsid w:val="00D56112"/>
    <w:rsid w:val="00D6046C"/>
    <w:rsid w:val="00D61D28"/>
    <w:rsid w:val="00D6456A"/>
    <w:rsid w:val="00D70421"/>
    <w:rsid w:val="00D7107B"/>
    <w:rsid w:val="00D749E4"/>
    <w:rsid w:val="00D74EE4"/>
    <w:rsid w:val="00D75F3F"/>
    <w:rsid w:val="00D769DF"/>
    <w:rsid w:val="00D84F71"/>
    <w:rsid w:val="00D869A9"/>
    <w:rsid w:val="00D86D48"/>
    <w:rsid w:val="00D8712F"/>
    <w:rsid w:val="00D87FE4"/>
    <w:rsid w:val="00D9361B"/>
    <w:rsid w:val="00D93D04"/>
    <w:rsid w:val="00D955E8"/>
    <w:rsid w:val="00D95734"/>
    <w:rsid w:val="00D97CEA"/>
    <w:rsid w:val="00DA0C6F"/>
    <w:rsid w:val="00DA2E32"/>
    <w:rsid w:val="00DA549B"/>
    <w:rsid w:val="00DA5698"/>
    <w:rsid w:val="00DA66D6"/>
    <w:rsid w:val="00DA693E"/>
    <w:rsid w:val="00DA7567"/>
    <w:rsid w:val="00DA7AFA"/>
    <w:rsid w:val="00DB08EE"/>
    <w:rsid w:val="00DB10C8"/>
    <w:rsid w:val="00DB12E5"/>
    <w:rsid w:val="00DB1473"/>
    <w:rsid w:val="00DB6D94"/>
    <w:rsid w:val="00DB71D5"/>
    <w:rsid w:val="00DB786A"/>
    <w:rsid w:val="00DC12E9"/>
    <w:rsid w:val="00DC29C0"/>
    <w:rsid w:val="00DC3EA3"/>
    <w:rsid w:val="00DC45F6"/>
    <w:rsid w:val="00DC4A5C"/>
    <w:rsid w:val="00DC4EAD"/>
    <w:rsid w:val="00DC5DAC"/>
    <w:rsid w:val="00DD059D"/>
    <w:rsid w:val="00DD0DD4"/>
    <w:rsid w:val="00DD375E"/>
    <w:rsid w:val="00DD3FE9"/>
    <w:rsid w:val="00DD6C8D"/>
    <w:rsid w:val="00DD74AD"/>
    <w:rsid w:val="00DE0492"/>
    <w:rsid w:val="00DE325F"/>
    <w:rsid w:val="00DE32FA"/>
    <w:rsid w:val="00DE48D2"/>
    <w:rsid w:val="00DE5E91"/>
    <w:rsid w:val="00DE67C0"/>
    <w:rsid w:val="00DE7825"/>
    <w:rsid w:val="00DE7AE5"/>
    <w:rsid w:val="00DF0530"/>
    <w:rsid w:val="00DF0FC0"/>
    <w:rsid w:val="00DF144C"/>
    <w:rsid w:val="00DF1EFC"/>
    <w:rsid w:val="00DF25F8"/>
    <w:rsid w:val="00DF34AA"/>
    <w:rsid w:val="00DF4276"/>
    <w:rsid w:val="00DF52D3"/>
    <w:rsid w:val="00DF6F15"/>
    <w:rsid w:val="00DF77C5"/>
    <w:rsid w:val="00E0187B"/>
    <w:rsid w:val="00E03499"/>
    <w:rsid w:val="00E0391D"/>
    <w:rsid w:val="00E0430A"/>
    <w:rsid w:val="00E06699"/>
    <w:rsid w:val="00E07629"/>
    <w:rsid w:val="00E10407"/>
    <w:rsid w:val="00E1053D"/>
    <w:rsid w:val="00E10932"/>
    <w:rsid w:val="00E12984"/>
    <w:rsid w:val="00E13378"/>
    <w:rsid w:val="00E1355F"/>
    <w:rsid w:val="00E23686"/>
    <w:rsid w:val="00E2484D"/>
    <w:rsid w:val="00E24A43"/>
    <w:rsid w:val="00E26AB5"/>
    <w:rsid w:val="00E31FF7"/>
    <w:rsid w:val="00E33177"/>
    <w:rsid w:val="00E351BB"/>
    <w:rsid w:val="00E36BAD"/>
    <w:rsid w:val="00E37E51"/>
    <w:rsid w:val="00E433E9"/>
    <w:rsid w:val="00E43A51"/>
    <w:rsid w:val="00E45DC0"/>
    <w:rsid w:val="00E46692"/>
    <w:rsid w:val="00E468C7"/>
    <w:rsid w:val="00E508E4"/>
    <w:rsid w:val="00E5189F"/>
    <w:rsid w:val="00E51D49"/>
    <w:rsid w:val="00E53AF6"/>
    <w:rsid w:val="00E54D86"/>
    <w:rsid w:val="00E569D3"/>
    <w:rsid w:val="00E60577"/>
    <w:rsid w:val="00E63180"/>
    <w:rsid w:val="00E63F93"/>
    <w:rsid w:val="00E64FA4"/>
    <w:rsid w:val="00E65B32"/>
    <w:rsid w:val="00E662EF"/>
    <w:rsid w:val="00E670E5"/>
    <w:rsid w:val="00E67939"/>
    <w:rsid w:val="00E7086E"/>
    <w:rsid w:val="00E709DC"/>
    <w:rsid w:val="00E7305B"/>
    <w:rsid w:val="00E76A51"/>
    <w:rsid w:val="00E77B19"/>
    <w:rsid w:val="00E81900"/>
    <w:rsid w:val="00E82B0E"/>
    <w:rsid w:val="00E82ED7"/>
    <w:rsid w:val="00E83381"/>
    <w:rsid w:val="00E8413D"/>
    <w:rsid w:val="00E85E63"/>
    <w:rsid w:val="00E86071"/>
    <w:rsid w:val="00E869C8"/>
    <w:rsid w:val="00E93A05"/>
    <w:rsid w:val="00E93E44"/>
    <w:rsid w:val="00E94BCE"/>
    <w:rsid w:val="00E974BB"/>
    <w:rsid w:val="00E97A72"/>
    <w:rsid w:val="00EA1438"/>
    <w:rsid w:val="00EA4024"/>
    <w:rsid w:val="00EA4F1C"/>
    <w:rsid w:val="00EA51EF"/>
    <w:rsid w:val="00EA5875"/>
    <w:rsid w:val="00EA6404"/>
    <w:rsid w:val="00EA6AD7"/>
    <w:rsid w:val="00EA7B88"/>
    <w:rsid w:val="00EB174B"/>
    <w:rsid w:val="00EB1FF1"/>
    <w:rsid w:val="00EB2056"/>
    <w:rsid w:val="00EB3A05"/>
    <w:rsid w:val="00EB3A57"/>
    <w:rsid w:val="00EB5456"/>
    <w:rsid w:val="00EB5713"/>
    <w:rsid w:val="00EB745E"/>
    <w:rsid w:val="00EC077F"/>
    <w:rsid w:val="00EC0B9B"/>
    <w:rsid w:val="00EC1071"/>
    <w:rsid w:val="00EC1193"/>
    <w:rsid w:val="00EC6EB1"/>
    <w:rsid w:val="00EC73CA"/>
    <w:rsid w:val="00ED0418"/>
    <w:rsid w:val="00ED2109"/>
    <w:rsid w:val="00ED22E6"/>
    <w:rsid w:val="00ED2357"/>
    <w:rsid w:val="00ED2949"/>
    <w:rsid w:val="00ED52F1"/>
    <w:rsid w:val="00ED5785"/>
    <w:rsid w:val="00ED6BFE"/>
    <w:rsid w:val="00EE16AF"/>
    <w:rsid w:val="00EE1AC9"/>
    <w:rsid w:val="00EE2EE7"/>
    <w:rsid w:val="00EE7542"/>
    <w:rsid w:val="00EE7BEA"/>
    <w:rsid w:val="00EF1C80"/>
    <w:rsid w:val="00EF29C7"/>
    <w:rsid w:val="00EF4833"/>
    <w:rsid w:val="00EF4AA1"/>
    <w:rsid w:val="00EF5EAB"/>
    <w:rsid w:val="00EF6D0C"/>
    <w:rsid w:val="00F01C4D"/>
    <w:rsid w:val="00F07A28"/>
    <w:rsid w:val="00F10983"/>
    <w:rsid w:val="00F10C6D"/>
    <w:rsid w:val="00F10F03"/>
    <w:rsid w:val="00F21EF8"/>
    <w:rsid w:val="00F2571D"/>
    <w:rsid w:val="00F34438"/>
    <w:rsid w:val="00F35F31"/>
    <w:rsid w:val="00F41825"/>
    <w:rsid w:val="00F41EC7"/>
    <w:rsid w:val="00F42033"/>
    <w:rsid w:val="00F43C98"/>
    <w:rsid w:val="00F43F99"/>
    <w:rsid w:val="00F44B15"/>
    <w:rsid w:val="00F46F6A"/>
    <w:rsid w:val="00F47181"/>
    <w:rsid w:val="00F51792"/>
    <w:rsid w:val="00F53701"/>
    <w:rsid w:val="00F54F14"/>
    <w:rsid w:val="00F56F5E"/>
    <w:rsid w:val="00F579CB"/>
    <w:rsid w:val="00F61356"/>
    <w:rsid w:val="00F615F7"/>
    <w:rsid w:val="00F61878"/>
    <w:rsid w:val="00F61CC1"/>
    <w:rsid w:val="00F6252E"/>
    <w:rsid w:val="00F643AC"/>
    <w:rsid w:val="00F64929"/>
    <w:rsid w:val="00F65C9B"/>
    <w:rsid w:val="00F66F5D"/>
    <w:rsid w:val="00F679C5"/>
    <w:rsid w:val="00F70BD8"/>
    <w:rsid w:val="00F71169"/>
    <w:rsid w:val="00F717C5"/>
    <w:rsid w:val="00F75822"/>
    <w:rsid w:val="00F75BB0"/>
    <w:rsid w:val="00F7660F"/>
    <w:rsid w:val="00F769CE"/>
    <w:rsid w:val="00F76AD5"/>
    <w:rsid w:val="00F812BF"/>
    <w:rsid w:val="00F8149B"/>
    <w:rsid w:val="00F81ED9"/>
    <w:rsid w:val="00F82F42"/>
    <w:rsid w:val="00F83CFE"/>
    <w:rsid w:val="00F86C8E"/>
    <w:rsid w:val="00F953BA"/>
    <w:rsid w:val="00F95496"/>
    <w:rsid w:val="00F979CD"/>
    <w:rsid w:val="00FA00B6"/>
    <w:rsid w:val="00FA1FB6"/>
    <w:rsid w:val="00FA7175"/>
    <w:rsid w:val="00FB08BC"/>
    <w:rsid w:val="00FB0A8F"/>
    <w:rsid w:val="00FB1CB3"/>
    <w:rsid w:val="00FB61F1"/>
    <w:rsid w:val="00FB6B1E"/>
    <w:rsid w:val="00FC0476"/>
    <w:rsid w:val="00FC0DD4"/>
    <w:rsid w:val="00FC2E30"/>
    <w:rsid w:val="00FC6841"/>
    <w:rsid w:val="00FC704B"/>
    <w:rsid w:val="00FD070A"/>
    <w:rsid w:val="00FD29AB"/>
    <w:rsid w:val="00FD3F0D"/>
    <w:rsid w:val="00FD5D9B"/>
    <w:rsid w:val="00FD6547"/>
    <w:rsid w:val="00FD6668"/>
    <w:rsid w:val="00FE3B2B"/>
    <w:rsid w:val="00FE4902"/>
    <w:rsid w:val="00FE4F4D"/>
    <w:rsid w:val="00FE51D4"/>
    <w:rsid w:val="00FE6294"/>
    <w:rsid w:val="00FE762E"/>
    <w:rsid w:val="00FF00CA"/>
    <w:rsid w:val="00FF1285"/>
    <w:rsid w:val="00FF1E5D"/>
    <w:rsid w:val="00FF2EEB"/>
    <w:rsid w:val="00FF39D1"/>
    <w:rsid w:val="00FF5C3D"/>
    <w:rsid w:val="00FF6B45"/>
    <w:rsid w:val="015308FF"/>
    <w:rsid w:val="019F23BD"/>
    <w:rsid w:val="01A16239"/>
    <w:rsid w:val="01F97AA9"/>
    <w:rsid w:val="025008C3"/>
    <w:rsid w:val="029972B7"/>
    <w:rsid w:val="02B978DD"/>
    <w:rsid w:val="02FD5258"/>
    <w:rsid w:val="031F06A0"/>
    <w:rsid w:val="0389083E"/>
    <w:rsid w:val="03890F58"/>
    <w:rsid w:val="03A242BB"/>
    <w:rsid w:val="03D673E3"/>
    <w:rsid w:val="03FE518A"/>
    <w:rsid w:val="04077B10"/>
    <w:rsid w:val="04796616"/>
    <w:rsid w:val="04E35A1D"/>
    <w:rsid w:val="056B1C2B"/>
    <w:rsid w:val="056C2C60"/>
    <w:rsid w:val="057743B8"/>
    <w:rsid w:val="05850883"/>
    <w:rsid w:val="05AE0430"/>
    <w:rsid w:val="05AE6913"/>
    <w:rsid w:val="05CD3F8F"/>
    <w:rsid w:val="0690073B"/>
    <w:rsid w:val="075449B1"/>
    <w:rsid w:val="076A5CC1"/>
    <w:rsid w:val="079559FB"/>
    <w:rsid w:val="07BE3B7D"/>
    <w:rsid w:val="07DE3080"/>
    <w:rsid w:val="081E480B"/>
    <w:rsid w:val="084D0D93"/>
    <w:rsid w:val="089C2085"/>
    <w:rsid w:val="08DF58FE"/>
    <w:rsid w:val="0926375F"/>
    <w:rsid w:val="0949013F"/>
    <w:rsid w:val="098300A9"/>
    <w:rsid w:val="09B334C6"/>
    <w:rsid w:val="09B734AE"/>
    <w:rsid w:val="0A7051EF"/>
    <w:rsid w:val="0AB353FC"/>
    <w:rsid w:val="0B8E7D66"/>
    <w:rsid w:val="0BF0514C"/>
    <w:rsid w:val="0C2050A1"/>
    <w:rsid w:val="0C271AF2"/>
    <w:rsid w:val="0CED658B"/>
    <w:rsid w:val="0CF82667"/>
    <w:rsid w:val="0D971BD6"/>
    <w:rsid w:val="0D98311E"/>
    <w:rsid w:val="0DCD1D07"/>
    <w:rsid w:val="0DD8031D"/>
    <w:rsid w:val="0E0A2972"/>
    <w:rsid w:val="0E2126D9"/>
    <w:rsid w:val="0E5477F1"/>
    <w:rsid w:val="0E7B6CC7"/>
    <w:rsid w:val="0E8D07A9"/>
    <w:rsid w:val="0E912CA1"/>
    <w:rsid w:val="0EC33C92"/>
    <w:rsid w:val="0EF35050"/>
    <w:rsid w:val="0F0E42D0"/>
    <w:rsid w:val="0F7B7847"/>
    <w:rsid w:val="0FB00C50"/>
    <w:rsid w:val="0FB0620E"/>
    <w:rsid w:val="0FBB3231"/>
    <w:rsid w:val="0FEC5C31"/>
    <w:rsid w:val="10480E2B"/>
    <w:rsid w:val="10493F2A"/>
    <w:rsid w:val="10AA524A"/>
    <w:rsid w:val="11235C33"/>
    <w:rsid w:val="116577BB"/>
    <w:rsid w:val="11A26319"/>
    <w:rsid w:val="11BB3F25"/>
    <w:rsid w:val="120C7983"/>
    <w:rsid w:val="128679E9"/>
    <w:rsid w:val="12C51064"/>
    <w:rsid w:val="130402E7"/>
    <w:rsid w:val="13511DA5"/>
    <w:rsid w:val="135A3654"/>
    <w:rsid w:val="1376526A"/>
    <w:rsid w:val="139F025A"/>
    <w:rsid w:val="13E250F3"/>
    <w:rsid w:val="13EA5843"/>
    <w:rsid w:val="13EC5F71"/>
    <w:rsid w:val="13FE38DE"/>
    <w:rsid w:val="141A5293"/>
    <w:rsid w:val="141A67C2"/>
    <w:rsid w:val="14357918"/>
    <w:rsid w:val="14516EC2"/>
    <w:rsid w:val="14577321"/>
    <w:rsid w:val="14740441"/>
    <w:rsid w:val="14BF5608"/>
    <w:rsid w:val="14E46715"/>
    <w:rsid w:val="15054C01"/>
    <w:rsid w:val="15467AD8"/>
    <w:rsid w:val="155251A4"/>
    <w:rsid w:val="157276A5"/>
    <w:rsid w:val="158C5316"/>
    <w:rsid w:val="160A070B"/>
    <w:rsid w:val="16446611"/>
    <w:rsid w:val="16B8134D"/>
    <w:rsid w:val="16EF2001"/>
    <w:rsid w:val="172C2226"/>
    <w:rsid w:val="173F494F"/>
    <w:rsid w:val="17BD29B5"/>
    <w:rsid w:val="17FD79DC"/>
    <w:rsid w:val="180E4708"/>
    <w:rsid w:val="183528AA"/>
    <w:rsid w:val="186662F2"/>
    <w:rsid w:val="189A1E73"/>
    <w:rsid w:val="19372D5C"/>
    <w:rsid w:val="1952312A"/>
    <w:rsid w:val="19C837AA"/>
    <w:rsid w:val="19E97E52"/>
    <w:rsid w:val="1A1D796E"/>
    <w:rsid w:val="1A266884"/>
    <w:rsid w:val="1A341E1A"/>
    <w:rsid w:val="1A657EE0"/>
    <w:rsid w:val="1AA71F38"/>
    <w:rsid w:val="1AE429BA"/>
    <w:rsid w:val="1B0064C2"/>
    <w:rsid w:val="1B182574"/>
    <w:rsid w:val="1B5703B9"/>
    <w:rsid w:val="1B873A5B"/>
    <w:rsid w:val="1BC32FAF"/>
    <w:rsid w:val="1BE74947"/>
    <w:rsid w:val="1C2D4ACD"/>
    <w:rsid w:val="1C3525AE"/>
    <w:rsid w:val="1C9461F3"/>
    <w:rsid w:val="1D083CF2"/>
    <w:rsid w:val="1D4B441D"/>
    <w:rsid w:val="1D84721B"/>
    <w:rsid w:val="1D996675"/>
    <w:rsid w:val="1DC55869"/>
    <w:rsid w:val="1DD77BB1"/>
    <w:rsid w:val="1DFC25FA"/>
    <w:rsid w:val="1E3D5D7F"/>
    <w:rsid w:val="1E766F42"/>
    <w:rsid w:val="1E8B0BC2"/>
    <w:rsid w:val="1EFC175F"/>
    <w:rsid w:val="1F071639"/>
    <w:rsid w:val="1F120F82"/>
    <w:rsid w:val="1F134F90"/>
    <w:rsid w:val="1F782FF7"/>
    <w:rsid w:val="1FB23DB6"/>
    <w:rsid w:val="1FED50A2"/>
    <w:rsid w:val="201654CB"/>
    <w:rsid w:val="20165986"/>
    <w:rsid w:val="20170100"/>
    <w:rsid w:val="209A502F"/>
    <w:rsid w:val="20B22CB1"/>
    <w:rsid w:val="20F1380B"/>
    <w:rsid w:val="20F52909"/>
    <w:rsid w:val="20FA6635"/>
    <w:rsid w:val="21780687"/>
    <w:rsid w:val="21983295"/>
    <w:rsid w:val="219A700D"/>
    <w:rsid w:val="21C02461"/>
    <w:rsid w:val="21C5721D"/>
    <w:rsid w:val="21DF3896"/>
    <w:rsid w:val="2213359B"/>
    <w:rsid w:val="226118D9"/>
    <w:rsid w:val="228026A7"/>
    <w:rsid w:val="228F3BE8"/>
    <w:rsid w:val="2294486D"/>
    <w:rsid w:val="22AF2C21"/>
    <w:rsid w:val="22C402AB"/>
    <w:rsid w:val="22F93C87"/>
    <w:rsid w:val="2351095F"/>
    <w:rsid w:val="238D798E"/>
    <w:rsid w:val="238E4E6B"/>
    <w:rsid w:val="238E590C"/>
    <w:rsid w:val="239329AC"/>
    <w:rsid w:val="23993549"/>
    <w:rsid w:val="23AB7932"/>
    <w:rsid w:val="23AD74CB"/>
    <w:rsid w:val="23EC17AB"/>
    <w:rsid w:val="23EC25D8"/>
    <w:rsid w:val="23F03E37"/>
    <w:rsid w:val="24220A61"/>
    <w:rsid w:val="242840BD"/>
    <w:rsid w:val="24775C74"/>
    <w:rsid w:val="249C7CEC"/>
    <w:rsid w:val="24A34FEF"/>
    <w:rsid w:val="24AB690F"/>
    <w:rsid w:val="25117EF4"/>
    <w:rsid w:val="254E4396"/>
    <w:rsid w:val="259C65A3"/>
    <w:rsid w:val="25C41CC8"/>
    <w:rsid w:val="25ED6DDF"/>
    <w:rsid w:val="262440C2"/>
    <w:rsid w:val="264426AF"/>
    <w:rsid w:val="266313D2"/>
    <w:rsid w:val="26BA05F6"/>
    <w:rsid w:val="26DF3F84"/>
    <w:rsid w:val="26ED4773"/>
    <w:rsid w:val="27222165"/>
    <w:rsid w:val="276C408F"/>
    <w:rsid w:val="27D53E05"/>
    <w:rsid w:val="27E44A77"/>
    <w:rsid w:val="27E9484A"/>
    <w:rsid w:val="2804384A"/>
    <w:rsid w:val="28302479"/>
    <w:rsid w:val="2839117B"/>
    <w:rsid w:val="284113D3"/>
    <w:rsid w:val="28E7127D"/>
    <w:rsid w:val="291853E7"/>
    <w:rsid w:val="293F112D"/>
    <w:rsid w:val="2959155B"/>
    <w:rsid w:val="2970520B"/>
    <w:rsid w:val="299A041C"/>
    <w:rsid w:val="29F42720"/>
    <w:rsid w:val="2A311FF3"/>
    <w:rsid w:val="2A4550ED"/>
    <w:rsid w:val="2A8409E3"/>
    <w:rsid w:val="2A8D0E4F"/>
    <w:rsid w:val="2A961518"/>
    <w:rsid w:val="2AA871F2"/>
    <w:rsid w:val="2B2D49C8"/>
    <w:rsid w:val="2B2F7FD6"/>
    <w:rsid w:val="2B457FE9"/>
    <w:rsid w:val="2B9142ED"/>
    <w:rsid w:val="2C0C1D01"/>
    <w:rsid w:val="2C0F79BC"/>
    <w:rsid w:val="2C4B6AF2"/>
    <w:rsid w:val="2C626979"/>
    <w:rsid w:val="2D1B65B3"/>
    <w:rsid w:val="2D1E479F"/>
    <w:rsid w:val="2D4A18E7"/>
    <w:rsid w:val="2D6D1366"/>
    <w:rsid w:val="2D8E201B"/>
    <w:rsid w:val="2DA67E06"/>
    <w:rsid w:val="2DAF2092"/>
    <w:rsid w:val="2DF47AA5"/>
    <w:rsid w:val="2DF75B4B"/>
    <w:rsid w:val="2E3054AD"/>
    <w:rsid w:val="2E730183"/>
    <w:rsid w:val="2E7A774E"/>
    <w:rsid w:val="2E903CB6"/>
    <w:rsid w:val="2EA30AE6"/>
    <w:rsid w:val="2EB43A95"/>
    <w:rsid w:val="2EBF201E"/>
    <w:rsid w:val="2F041F69"/>
    <w:rsid w:val="2F823463"/>
    <w:rsid w:val="2FB43990"/>
    <w:rsid w:val="30183F1E"/>
    <w:rsid w:val="301D4047"/>
    <w:rsid w:val="305B31E3"/>
    <w:rsid w:val="306C426A"/>
    <w:rsid w:val="30C23523"/>
    <w:rsid w:val="30DF2BFB"/>
    <w:rsid w:val="30EE4C7F"/>
    <w:rsid w:val="314C2059"/>
    <w:rsid w:val="319E48F7"/>
    <w:rsid w:val="31B90E72"/>
    <w:rsid w:val="31C14142"/>
    <w:rsid w:val="31C17616"/>
    <w:rsid w:val="322C3CB1"/>
    <w:rsid w:val="323E3BB0"/>
    <w:rsid w:val="324319EA"/>
    <w:rsid w:val="326D58A2"/>
    <w:rsid w:val="32820914"/>
    <w:rsid w:val="32C3379B"/>
    <w:rsid w:val="32FB21B0"/>
    <w:rsid w:val="33946423"/>
    <w:rsid w:val="33E95273"/>
    <w:rsid w:val="34064F33"/>
    <w:rsid w:val="34132FB1"/>
    <w:rsid w:val="3431496E"/>
    <w:rsid w:val="3484226D"/>
    <w:rsid w:val="34C53EAE"/>
    <w:rsid w:val="352E7D40"/>
    <w:rsid w:val="35314B92"/>
    <w:rsid w:val="35337105"/>
    <w:rsid w:val="35615B5B"/>
    <w:rsid w:val="35AF0133"/>
    <w:rsid w:val="35E461D5"/>
    <w:rsid w:val="35E76EBD"/>
    <w:rsid w:val="35EE6265"/>
    <w:rsid w:val="362178A5"/>
    <w:rsid w:val="366D2048"/>
    <w:rsid w:val="368E71E0"/>
    <w:rsid w:val="3729725E"/>
    <w:rsid w:val="37683B4C"/>
    <w:rsid w:val="38623757"/>
    <w:rsid w:val="389205E6"/>
    <w:rsid w:val="38A4483B"/>
    <w:rsid w:val="38EF3C8A"/>
    <w:rsid w:val="398F60E4"/>
    <w:rsid w:val="39C94C72"/>
    <w:rsid w:val="39E64F33"/>
    <w:rsid w:val="3A0253F5"/>
    <w:rsid w:val="3A2755D6"/>
    <w:rsid w:val="3A52627F"/>
    <w:rsid w:val="3A6E6D74"/>
    <w:rsid w:val="3A9B5E78"/>
    <w:rsid w:val="3AC32326"/>
    <w:rsid w:val="3ADE6190"/>
    <w:rsid w:val="3B0474B4"/>
    <w:rsid w:val="3B491AA4"/>
    <w:rsid w:val="3B4A7788"/>
    <w:rsid w:val="3BB110C2"/>
    <w:rsid w:val="3BD238CE"/>
    <w:rsid w:val="3BE467DE"/>
    <w:rsid w:val="3C5D2A67"/>
    <w:rsid w:val="3C7C75E3"/>
    <w:rsid w:val="3CB23005"/>
    <w:rsid w:val="3CFD6976"/>
    <w:rsid w:val="3D0D2795"/>
    <w:rsid w:val="3D5B52A8"/>
    <w:rsid w:val="3D8446A1"/>
    <w:rsid w:val="3D8E3A72"/>
    <w:rsid w:val="3DC2371B"/>
    <w:rsid w:val="3DED29E3"/>
    <w:rsid w:val="3DF8427B"/>
    <w:rsid w:val="3E8C3232"/>
    <w:rsid w:val="3EF92D60"/>
    <w:rsid w:val="3F033949"/>
    <w:rsid w:val="3F255344"/>
    <w:rsid w:val="3F346571"/>
    <w:rsid w:val="3F380384"/>
    <w:rsid w:val="401663B0"/>
    <w:rsid w:val="408170A2"/>
    <w:rsid w:val="409E016F"/>
    <w:rsid w:val="41864D33"/>
    <w:rsid w:val="41980D68"/>
    <w:rsid w:val="41EC3710"/>
    <w:rsid w:val="427851F1"/>
    <w:rsid w:val="429C278D"/>
    <w:rsid w:val="431E13F4"/>
    <w:rsid w:val="434F5A51"/>
    <w:rsid w:val="43505811"/>
    <w:rsid w:val="435E41D2"/>
    <w:rsid w:val="438071EA"/>
    <w:rsid w:val="43CA4255"/>
    <w:rsid w:val="44067847"/>
    <w:rsid w:val="440743EF"/>
    <w:rsid w:val="446B0669"/>
    <w:rsid w:val="44B2694A"/>
    <w:rsid w:val="45434CF7"/>
    <w:rsid w:val="456F61E8"/>
    <w:rsid w:val="45E274C5"/>
    <w:rsid w:val="460C5C61"/>
    <w:rsid w:val="46172E38"/>
    <w:rsid w:val="461940F5"/>
    <w:rsid w:val="46446224"/>
    <w:rsid w:val="464949DA"/>
    <w:rsid w:val="47617B01"/>
    <w:rsid w:val="47AD2D46"/>
    <w:rsid w:val="47C63519"/>
    <w:rsid w:val="47D403FD"/>
    <w:rsid w:val="47E14E83"/>
    <w:rsid w:val="47E80223"/>
    <w:rsid w:val="481E5CC8"/>
    <w:rsid w:val="48857131"/>
    <w:rsid w:val="48BA0E04"/>
    <w:rsid w:val="48CC24FB"/>
    <w:rsid w:val="48EE4B5F"/>
    <w:rsid w:val="491541C2"/>
    <w:rsid w:val="49274022"/>
    <w:rsid w:val="495C3472"/>
    <w:rsid w:val="4A431740"/>
    <w:rsid w:val="4A9B157C"/>
    <w:rsid w:val="4AF73402"/>
    <w:rsid w:val="4B1F2F24"/>
    <w:rsid w:val="4B313C8F"/>
    <w:rsid w:val="4BAE5443"/>
    <w:rsid w:val="4BBC022E"/>
    <w:rsid w:val="4BE03F3B"/>
    <w:rsid w:val="4BE053CA"/>
    <w:rsid w:val="4BF838D9"/>
    <w:rsid w:val="4C0959B4"/>
    <w:rsid w:val="4C31118F"/>
    <w:rsid w:val="4C5E4090"/>
    <w:rsid w:val="4C925F18"/>
    <w:rsid w:val="4CC07B86"/>
    <w:rsid w:val="4CEE517C"/>
    <w:rsid w:val="4D0A29E9"/>
    <w:rsid w:val="4D56487C"/>
    <w:rsid w:val="4D677602"/>
    <w:rsid w:val="4D754306"/>
    <w:rsid w:val="4DB85AC7"/>
    <w:rsid w:val="4DE1199C"/>
    <w:rsid w:val="4DF95CDA"/>
    <w:rsid w:val="4E001C66"/>
    <w:rsid w:val="4E0432B3"/>
    <w:rsid w:val="4E5170CE"/>
    <w:rsid w:val="4EFA44CD"/>
    <w:rsid w:val="4F34160E"/>
    <w:rsid w:val="4F6A568D"/>
    <w:rsid w:val="4F815FEA"/>
    <w:rsid w:val="4F8771DF"/>
    <w:rsid w:val="4FAA24EE"/>
    <w:rsid w:val="4FC61824"/>
    <w:rsid w:val="503E4E84"/>
    <w:rsid w:val="50412BC6"/>
    <w:rsid w:val="50581C28"/>
    <w:rsid w:val="505E043D"/>
    <w:rsid w:val="507E1724"/>
    <w:rsid w:val="509D5C69"/>
    <w:rsid w:val="51162487"/>
    <w:rsid w:val="514524B0"/>
    <w:rsid w:val="51956D25"/>
    <w:rsid w:val="51E60623"/>
    <w:rsid w:val="522462FB"/>
    <w:rsid w:val="5290125A"/>
    <w:rsid w:val="52DD3282"/>
    <w:rsid w:val="52E71D2B"/>
    <w:rsid w:val="53D634E5"/>
    <w:rsid w:val="54780815"/>
    <w:rsid w:val="547902F5"/>
    <w:rsid w:val="5483053E"/>
    <w:rsid w:val="54905ECA"/>
    <w:rsid w:val="55306D65"/>
    <w:rsid w:val="554419FE"/>
    <w:rsid w:val="55C92576"/>
    <w:rsid w:val="562F3D3E"/>
    <w:rsid w:val="56496330"/>
    <w:rsid w:val="56941122"/>
    <w:rsid w:val="56A02AE1"/>
    <w:rsid w:val="56E72CFA"/>
    <w:rsid w:val="571750A2"/>
    <w:rsid w:val="57316C99"/>
    <w:rsid w:val="57322FDD"/>
    <w:rsid w:val="57E321D7"/>
    <w:rsid w:val="58113F0F"/>
    <w:rsid w:val="584553C9"/>
    <w:rsid w:val="584C3CCA"/>
    <w:rsid w:val="587753D7"/>
    <w:rsid w:val="587E2E8E"/>
    <w:rsid w:val="58D86F32"/>
    <w:rsid w:val="58E30CBE"/>
    <w:rsid w:val="59091DA7"/>
    <w:rsid w:val="596516D3"/>
    <w:rsid w:val="59D16D68"/>
    <w:rsid w:val="59D27D07"/>
    <w:rsid w:val="59D81EA5"/>
    <w:rsid w:val="59E44CEE"/>
    <w:rsid w:val="59E46591"/>
    <w:rsid w:val="59FF5D29"/>
    <w:rsid w:val="5A0C4087"/>
    <w:rsid w:val="5A391297"/>
    <w:rsid w:val="5AC2389F"/>
    <w:rsid w:val="5B022F52"/>
    <w:rsid w:val="5B44356A"/>
    <w:rsid w:val="5B4A3A5E"/>
    <w:rsid w:val="5B6C2F7D"/>
    <w:rsid w:val="5BBA674A"/>
    <w:rsid w:val="5C496222"/>
    <w:rsid w:val="5C5D0146"/>
    <w:rsid w:val="5CC5264A"/>
    <w:rsid w:val="5D147CA4"/>
    <w:rsid w:val="5D213B63"/>
    <w:rsid w:val="5D290C69"/>
    <w:rsid w:val="5D944335"/>
    <w:rsid w:val="5D9E3405"/>
    <w:rsid w:val="5E0D2339"/>
    <w:rsid w:val="5E0F68D8"/>
    <w:rsid w:val="5ECD63BC"/>
    <w:rsid w:val="5F1E66C8"/>
    <w:rsid w:val="5F3202A9"/>
    <w:rsid w:val="5F35145E"/>
    <w:rsid w:val="5F5A202E"/>
    <w:rsid w:val="5F631F0A"/>
    <w:rsid w:val="5F6A1056"/>
    <w:rsid w:val="5FE86B00"/>
    <w:rsid w:val="5FE96ECD"/>
    <w:rsid w:val="601C6F38"/>
    <w:rsid w:val="60805044"/>
    <w:rsid w:val="61581B1D"/>
    <w:rsid w:val="615A3AA4"/>
    <w:rsid w:val="616404C2"/>
    <w:rsid w:val="619D5782"/>
    <w:rsid w:val="61F364CB"/>
    <w:rsid w:val="62594691"/>
    <w:rsid w:val="62B0601C"/>
    <w:rsid w:val="62F16EE8"/>
    <w:rsid w:val="62F43E60"/>
    <w:rsid w:val="633B16F7"/>
    <w:rsid w:val="6363071F"/>
    <w:rsid w:val="6370314E"/>
    <w:rsid w:val="63E1404C"/>
    <w:rsid w:val="63EA07A3"/>
    <w:rsid w:val="64354337"/>
    <w:rsid w:val="643D1829"/>
    <w:rsid w:val="64BA0678"/>
    <w:rsid w:val="64C043FC"/>
    <w:rsid w:val="64C452EA"/>
    <w:rsid w:val="657B63DC"/>
    <w:rsid w:val="65901886"/>
    <w:rsid w:val="65907AD8"/>
    <w:rsid w:val="65A35F8B"/>
    <w:rsid w:val="65A837C7"/>
    <w:rsid w:val="65B13244"/>
    <w:rsid w:val="65C50665"/>
    <w:rsid w:val="65DA51F7"/>
    <w:rsid w:val="660364FC"/>
    <w:rsid w:val="661546C7"/>
    <w:rsid w:val="661571CF"/>
    <w:rsid w:val="66527FAD"/>
    <w:rsid w:val="66C35C8B"/>
    <w:rsid w:val="677B6565"/>
    <w:rsid w:val="68170F27"/>
    <w:rsid w:val="684352D5"/>
    <w:rsid w:val="68873687"/>
    <w:rsid w:val="68BF23EC"/>
    <w:rsid w:val="68DE6EE9"/>
    <w:rsid w:val="690B6DDE"/>
    <w:rsid w:val="6926100A"/>
    <w:rsid w:val="69753FDC"/>
    <w:rsid w:val="69A21D20"/>
    <w:rsid w:val="69A90F3D"/>
    <w:rsid w:val="6A085655"/>
    <w:rsid w:val="6A416CC7"/>
    <w:rsid w:val="6A8F0FC5"/>
    <w:rsid w:val="6AC50223"/>
    <w:rsid w:val="6B1251A6"/>
    <w:rsid w:val="6B481462"/>
    <w:rsid w:val="6BC8643C"/>
    <w:rsid w:val="6BE47792"/>
    <w:rsid w:val="6C217B07"/>
    <w:rsid w:val="6CB24240"/>
    <w:rsid w:val="6CCF251B"/>
    <w:rsid w:val="6D29273D"/>
    <w:rsid w:val="6D2C5F03"/>
    <w:rsid w:val="6DB371A9"/>
    <w:rsid w:val="6DBC389B"/>
    <w:rsid w:val="6E880A32"/>
    <w:rsid w:val="6EF510D5"/>
    <w:rsid w:val="6F066005"/>
    <w:rsid w:val="6F344502"/>
    <w:rsid w:val="6F3941EE"/>
    <w:rsid w:val="6F9F6B44"/>
    <w:rsid w:val="6FD01559"/>
    <w:rsid w:val="6FE66531"/>
    <w:rsid w:val="7033210A"/>
    <w:rsid w:val="703A1F0E"/>
    <w:rsid w:val="70484844"/>
    <w:rsid w:val="70BA00FF"/>
    <w:rsid w:val="718C54FE"/>
    <w:rsid w:val="723914F7"/>
    <w:rsid w:val="725105EF"/>
    <w:rsid w:val="729C1238"/>
    <w:rsid w:val="72D57472"/>
    <w:rsid w:val="73572B6B"/>
    <w:rsid w:val="737F2733"/>
    <w:rsid w:val="74194B8E"/>
    <w:rsid w:val="741B1588"/>
    <w:rsid w:val="74203B05"/>
    <w:rsid w:val="74296ED8"/>
    <w:rsid w:val="74534249"/>
    <w:rsid w:val="746E69E2"/>
    <w:rsid w:val="74715258"/>
    <w:rsid w:val="74782AA9"/>
    <w:rsid w:val="74C55170"/>
    <w:rsid w:val="750C6C1E"/>
    <w:rsid w:val="751F2C26"/>
    <w:rsid w:val="75B11428"/>
    <w:rsid w:val="762F0C47"/>
    <w:rsid w:val="76374C61"/>
    <w:rsid w:val="76EE19BB"/>
    <w:rsid w:val="77204FE5"/>
    <w:rsid w:val="77230BE8"/>
    <w:rsid w:val="773C31A9"/>
    <w:rsid w:val="77505319"/>
    <w:rsid w:val="7789670D"/>
    <w:rsid w:val="778D249D"/>
    <w:rsid w:val="77AC5579"/>
    <w:rsid w:val="77B75398"/>
    <w:rsid w:val="77B815D5"/>
    <w:rsid w:val="77EB6DF0"/>
    <w:rsid w:val="783C1CA2"/>
    <w:rsid w:val="7851759A"/>
    <w:rsid w:val="7879264D"/>
    <w:rsid w:val="78B33DB1"/>
    <w:rsid w:val="78F06629"/>
    <w:rsid w:val="78F56EEB"/>
    <w:rsid w:val="790C34C1"/>
    <w:rsid w:val="793D4AB0"/>
    <w:rsid w:val="79537342"/>
    <w:rsid w:val="79B35841"/>
    <w:rsid w:val="7AE91D0C"/>
    <w:rsid w:val="7B191EC6"/>
    <w:rsid w:val="7BA779CD"/>
    <w:rsid w:val="7C052A2E"/>
    <w:rsid w:val="7C4D0EAE"/>
    <w:rsid w:val="7C78774D"/>
    <w:rsid w:val="7C99506C"/>
    <w:rsid w:val="7CB841AE"/>
    <w:rsid w:val="7CCC6008"/>
    <w:rsid w:val="7CFD6628"/>
    <w:rsid w:val="7D1F3A96"/>
    <w:rsid w:val="7D4354A7"/>
    <w:rsid w:val="7D9007F5"/>
    <w:rsid w:val="7DF91D52"/>
    <w:rsid w:val="7E1F27B2"/>
    <w:rsid w:val="7E2D524F"/>
    <w:rsid w:val="7E594B17"/>
    <w:rsid w:val="7E8C28F7"/>
    <w:rsid w:val="7EDF7847"/>
    <w:rsid w:val="7EE50A3C"/>
    <w:rsid w:val="7F6D4713"/>
    <w:rsid w:val="7F8326ED"/>
    <w:rsid w:val="7F97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qFormat="1" w:unhideWhenUsed="0" w:uiPriority="0" w:semiHidden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autoRedefine/>
    <w:qFormat/>
    <w:uiPriority w:val="0"/>
    <w:pPr>
      <w:ind w:left="100" w:leftChars="2500"/>
    </w:pPr>
  </w:style>
  <w:style w:type="paragraph" w:styleId="6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">
    <w:name w:val="Table Classic 1"/>
    <w:basedOn w:val="9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13">
    <w:name w:val="page number"/>
    <w:basedOn w:val="12"/>
    <w:autoRedefine/>
    <w:qFormat/>
    <w:uiPriority w:val="0"/>
  </w:style>
  <w:style w:type="character" w:styleId="14">
    <w:name w:val="FollowedHyperlink"/>
    <w:basedOn w:val="12"/>
    <w:autoRedefine/>
    <w:qFormat/>
    <w:uiPriority w:val="99"/>
    <w:rPr>
      <w:color w:val="800080"/>
      <w:u w:val="single"/>
    </w:rPr>
  </w:style>
  <w:style w:type="character" w:styleId="15">
    <w:name w:val="Hyperlink"/>
    <w:basedOn w:val="12"/>
    <w:autoRedefine/>
    <w:qFormat/>
    <w:uiPriority w:val="99"/>
    <w:rPr>
      <w:color w:val="0000FF"/>
      <w:u w:val="single"/>
    </w:rPr>
  </w:style>
  <w:style w:type="character" w:customStyle="1" w:styleId="16">
    <w:name w:val="页眉 字符"/>
    <w:basedOn w:val="12"/>
    <w:link w:val="8"/>
    <w:autoRedefine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7"/>
    <w:autoRedefine/>
    <w:qFormat/>
    <w:uiPriority w:val="99"/>
    <w:rPr>
      <w:kern w:val="2"/>
      <w:sz w:val="18"/>
      <w:szCs w:val="18"/>
    </w:rPr>
  </w:style>
  <w:style w:type="paragraph" w:customStyle="1" w:styleId="1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">
    <w:name w:val="xl6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0">
    <w:name w:val="xl6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1">
    <w:name w:val="xl6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2">
    <w:name w:val="xl68"/>
    <w:basedOn w:val="1"/>
    <w:autoRedefine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3">
    <w:name w:val="xl69"/>
    <w:basedOn w:val="1"/>
    <w:autoRedefine/>
    <w:qFormat/>
    <w:uiPriority w:val="0"/>
    <w:pPr>
      <w:widowControl/>
      <w:pBdr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4">
    <w:name w:val="xl70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5">
    <w:name w:val="xl7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6">
    <w:name w:val="xl7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3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8">
    <w:name w:val="xl6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9">
    <w:name w:val="年报表格内容"/>
    <w:basedOn w:val="1"/>
    <w:qFormat/>
    <w:uiPriority w:val="0"/>
    <w:pPr>
      <w:framePr w:hSpace="180" w:wrap="around" w:vAnchor="text" w:hAnchor="margin" w:xAlign="center" w:y="55"/>
      <w:spacing w:line="280" w:lineRule="exact"/>
      <w:ind w:firstLine="0" w:firstLineChars="0"/>
      <w:jc w:val="center"/>
      <w:textAlignment w:val="bottom"/>
    </w:pPr>
    <w:rPr>
      <w:rFonts w:cs="Times New Roman"/>
      <w:bCs/>
      <w:color w:val="000000" w:themeColor="text1"/>
      <w:kern w:val="0"/>
      <w:sz w:val="18"/>
      <w:szCs w:val="18"/>
      <w14:textFill>
        <w14:solidFill>
          <w14:schemeClr w14:val="tx1"/>
        </w14:solidFill>
      </w14:textFill>
    </w:rPr>
  </w:style>
  <w:style w:type="table" w:customStyle="1" w:styleId="30">
    <w:name w:val="List Table 4 Accent 6"/>
    <w:basedOn w:val="9"/>
    <w:autoRedefine/>
    <w:qFormat/>
    <w:uiPriority w:val="49"/>
    <w:rPr>
      <w:rFonts w:ascii="等线" w:hAnsi="等线" w:eastAsia="等线" w:cs="等线"/>
      <w:kern w:val="0"/>
      <w:sz w:val="20"/>
      <w:szCs w:val="20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</w:tblBorders>
    </w:tblPr>
    <w:tcPr>
      <w:vAlign w:val="center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IBM CUSTOMER</Company>
  <Pages>10</Pages>
  <Words>2617</Words>
  <Characters>2763</Characters>
  <Lines>5</Lines>
  <Paragraphs>1</Paragraphs>
  <TotalTime>4</TotalTime>
  <ScaleCrop>false</ScaleCrop>
  <LinksUpToDate>false</LinksUpToDate>
  <CharactersWithSpaces>2785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2019-04-23T06:30:00Z</dcterms:created>
  <dc:creator>IBM USER</dc:creator>
  <cp:lastModifiedBy>李玉倩</cp:lastModifiedBy>
  <cp:lastPrinted>2026-07-08T01:16:00Z</cp:lastPrinted>
  <dcterms:modified xsi:type="dcterms:W3CDTF">2026-07-08T02:24:47Z</dcterms:modified>
  <dc:title>关于2011年四季度重点污染源监测情况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6135895A31A2425F8879625B7B64F404_13</vt:lpwstr>
  </property>
  <property fmtid="{D5CDD505-2E9C-101B-9397-08002B2CF9AE}" pid="4" name="KSOTemplateDocerSaveRecord">
    <vt:lpwstr>eyJoZGlkIjoiYjQwM2NkNjU1NmQ5M2Q4NzA4ZDlkODcxNTRkZTA2NzYiLCJ1c2VySWQiOiIxNDU4MDg1NjU1In0=</vt:lpwstr>
  </property>
</Properties>
</file>