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99EB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00000"/>
          <w:kern w:val="44"/>
          <w:sz w:val="42"/>
          <w:szCs w:val="42"/>
          <w:highlight w:val="none"/>
          <w:shd w:val="clear" w:fill="FFFFFF"/>
          <w:lang w:val="en-US" w:eastAsia="zh-CN" w:bidi="ar-SA"/>
        </w:rPr>
      </w:pPr>
    </w:p>
    <w:p w14:paraId="08C390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44"/>
          <w:sz w:val="42"/>
          <w:szCs w:val="42"/>
          <w:highlight w:val="none"/>
          <w:shd w:val="clear" w:fill="FFFFFF"/>
          <w:lang w:val="en-US" w:eastAsia="zh-CN" w:bidi="ar-SA"/>
        </w:rPr>
      </w:pPr>
    </w:p>
    <w:p w14:paraId="7E9911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44"/>
          <w:sz w:val="42"/>
          <w:szCs w:val="42"/>
          <w:highlight w:val="none"/>
          <w:shd w:val="clear" w:fill="FFFFFF"/>
          <w:lang w:val="en-US" w:eastAsia="zh-CN" w:bidi="ar-SA"/>
        </w:rPr>
      </w:pPr>
      <w:r>
        <w:rPr>
          <w:rFonts w:hint="eastAsia" w:ascii="方正小标宋简体" w:hAnsi="方正小标宋简体" w:eastAsia="方正小标宋简体" w:cs="方正小标宋简体"/>
          <w:b w:val="0"/>
          <w:bCs/>
          <w:color w:val="000000"/>
          <w:kern w:val="44"/>
          <w:sz w:val="42"/>
          <w:szCs w:val="42"/>
          <w:highlight w:val="none"/>
          <w:shd w:val="clear" w:fill="FFFFFF"/>
          <w:lang w:val="en-US" w:eastAsia="zh-CN" w:bidi="ar-SA"/>
        </w:rPr>
        <w:t>保定市生态环境局</w:t>
      </w:r>
    </w:p>
    <w:p w14:paraId="1B6B8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450" w:afterAutospacing="0" w:line="560" w:lineRule="exact"/>
        <w:ind w:left="0" w:right="0"/>
        <w:jc w:val="center"/>
        <w:textAlignment w:val="auto"/>
        <w:rPr>
          <w:highlight w:val="none"/>
        </w:rPr>
      </w:pPr>
      <w:r>
        <w:rPr>
          <w:rFonts w:hint="eastAsia" w:ascii="方正小标宋简体" w:hAnsi="方正小标宋简体" w:eastAsia="方正小标宋简体" w:cs="方正小标宋简体"/>
          <w:b w:val="0"/>
          <w:color w:val="000000"/>
          <w:sz w:val="42"/>
          <w:szCs w:val="42"/>
          <w:highlight w:val="none"/>
          <w:shd w:val="clear" w:fill="FFFFFF"/>
        </w:rPr>
        <w:t>20</w:t>
      </w:r>
      <w:r>
        <w:rPr>
          <w:rFonts w:hint="eastAsia" w:ascii="方正小标宋简体" w:hAnsi="方正小标宋简体" w:eastAsia="方正小标宋简体" w:cs="方正小标宋简体"/>
          <w:b w:val="0"/>
          <w:color w:val="000000"/>
          <w:sz w:val="42"/>
          <w:szCs w:val="42"/>
          <w:highlight w:val="none"/>
          <w:shd w:val="clear" w:fill="FFFFFF"/>
          <w:lang w:val="en-US" w:eastAsia="zh-CN"/>
        </w:rPr>
        <w:t>20</w:t>
      </w:r>
      <w:r>
        <w:rPr>
          <w:rFonts w:hint="eastAsia" w:ascii="方正小标宋简体" w:hAnsi="方正小标宋简体" w:eastAsia="方正小标宋简体" w:cs="方正小标宋简体"/>
          <w:b w:val="0"/>
          <w:color w:val="000000"/>
          <w:sz w:val="42"/>
          <w:szCs w:val="42"/>
          <w:highlight w:val="none"/>
          <w:shd w:val="clear" w:fill="FFFFFF"/>
        </w:rPr>
        <w:t>年度法治</w:t>
      </w:r>
      <w:r>
        <w:rPr>
          <w:rFonts w:hint="eastAsia" w:ascii="方正小标宋简体" w:hAnsi="方正小标宋简体" w:eastAsia="方正小标宋简体" w:cs="方正小标宋简体"/>
          <w:b w:val="0"/>
          <w:color w:val="000000"/>
          <w:sz w:val="42"/>
          <w:szCs w:val="42"/>
          <w:highlight w:val="none"/>
          <w:shd w:val="clear" w:fill="FFFFFF"/>
          <w:lang w:eastAsia="zh-CN"/>
        </w:rPr>
        <w:t>政府</w:t>
      </w:r>
      <w:r>
        <w:rPr>
          <w:rFonts w:hint="eastAsia" w:ascii="方正小标宋简体" w:hAnsi="方正小标宋简体" w:eastAsia="方正小标宋简体" w:cs="方正小标宋简体"/>
          <w:b w:val="0"/>
          <w:color w:val="000000"/>
          <w:sz w:val="42"/>
          <w:szCs w:val="42"/>
          <w:highlight w:val="none"/>
          <w:shd w:val="clear" w:fill="FFFFFF"/>
        </w:rPr>
        <w:t>建设报告</w:t>
      </w:r>
      <w:r>
        <w:rPr>
          <w:rFonts w:ascii="仿宋" w:hAnsi="仿宋" w:eastAsia="仿宋" w:cs="仿宋"/>
          <w:b w:val="0"/>
          <w:color w:val="000000"/>
          <w:kern w:val="2"/>
          <w:sz w:val="32"/>
          <w:szCs w:val="32"/>
          <w:highlight w:val="none"/>
          <w:shd w:val="clear" w:fill="FFFFFF"/>
          <w:lang w:val="en-US" w:eastAsia="zh-CN" w:bidi="ar"/>
        </w:rPr>
        <w:t xml:space="preserve"> </w:t>
      </w:r>
    </w:p>
    <w:p w14:paraId="280C7D5C">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
          <w:sz w:val="32"/>
          <w:szCs w:val="32"/>
          <w:highlight w:val="none"/>
        </w:rPr>
      </w:pPr>
    </w:p>
    <w:p w14:paraId="7BF1733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
          <w:sz w:val="32"/>
          <w:szCs w:val="32"/>
          <w:highlight w:val="none"/>
        </w:rPr>
      </w:pPr>
      <w:r>
        <w:rPr>
          <w:rFonts w:ascii="Times New Roman" w:hAnsi="Times New Roman" w:eastAsia="仿宋"/>
          <w:sz w:val="32"/>
          <w:szCs w:val="32"/>
          <w:highlight w:val="none"/>
        </w:rPr>
        <w:t>20</w:t>
      </w:r>
      <w:r>
        <w:rPr>
          <w:rFonts w:hint="eastAsia" w:ascii="Times New Roman" w:hAnsi="Times New Roman" w:eastAsia="仿宋"/>
          <w:sz w:val="32"/>
          <w:szCs w:val="32"/>
          <w:highlight w:val="none"/>
          <w:lang w:val="en-US" w:eastAsia="zh-CN"/>
        </w:rPr>
        <w:t>20</w:t>
      </w:r>
      <w:r>
        <w:rPr>
          <w:rFonts w:ascii="Times New Roman" w:hAnsi="Times New Roman" w:eastAsia="仿宋"/>
          <w:sz w:val="32"/>
          <w:szCs w:val="32"/>
          <w:highlight w:val="none"/>
        </w:rPr>
        <w:t>年，保定市生态环境局在省生态环境厅和市委、市政府的坚强领导和精心指导下，坚决贯彻党的十九大精神和习近平生态文明思想，</w:t>
      </w:r>
      <w:r>
        <w:rPr>
          <w:rFonts w:hint="eastAsia" w:ascii="仿宋" w:hAnsi="仿宋" w:eastAsia="仿宋" w:cs="仿宋"/>
          <w:color w:val="000000"/>
          <w:kern w:val="2"/>
          <w:sz w:val="32"/>
          <w:szCs w:val="32"/>
          <w:highlight w:val="none"/>
          <w:shd w:val="clear" w:fill="FFFFFF"/>
          <w:lang w:val="en-US" w:eastAsia="zh-CN" w:bidi="ar"/>
        </w:rPr>
        <w:t>深入学习习近平法治思想和中央全面依法治国工作会议精神</w:t>
      </w:r>
      <w:r>
        <w:rPr>
          <w:rFonts w:hint="eastAsia" w:ascii="Times New Roman" w:hAnsi="Times New Roman" w:eastAsia="仿宋"/>
          <w:sz w:val="32"/>
          <w:szCs w:val="32"/>
          <w:highlight w:val="none"/>
        </w:rPr>
        <w:t>，全面贯彻党的十九大和十九届</w:t>
      </w:r>
      <w:r>
        <w:rPr>
          <w:rFonts w:hint="eastAsia" w:ascii="仿宋" w:hAnsi="仿宋" w:eastAsia="仿宋" w:cs="仿宋"/>
          <w:color w:val="000000"/>
          <w:kern w:val="2"/>
          <w:sz w:val="32"/>
          <w:szCs w:val="32"/>
          <w:highlight w:val="none"/>
          <w:shd w:val="clear" w:fill="FFFFFF"/>
          <w:lang w:val="en-US" w:eastAsia="zh-CN" w:bidi="ar"/>
        </w:rPr>
        <w:t>五中全会“推动绿色发展，促进人与自然和谐共生”的发展理念，</w:t>
      </w:r>
      <w:r>
        <w:rPr>
          <w:rFonts w:hint="eastAsia" w:ascii="Times New Roman" w:hAnsi="Times New Roman" w:eastAsia="仿宋"/>
          <w:sz w:val="32"/>
          <w:szCs w:val="32"/>
          <w:highlight w:val="none"/>
        </w:rPr>
        <w:t>以深入推进依法行政、加快建设法治政府为目标，以保障生态环境保护法律法规正确实施、落实最严格的生态环境保护制度为主线，持续加快制度体系建设，不断完善治理举措，自觉以法治思维和法治方式依法打好打赢污染防治攻坚战，将制度优势更好地转化为治理效能，生态环境保护法治建设取得了积极成效</w:t>
      </w:r>
      <w:r>
        <w:rPr>
          <w:rFonts w:hint="eastAsia" w:ascii="Times New Roman" w:hAnsi="Times New Roman" w:eastAsia="仿宋"/>
          <w:sz w:val="32"/>
          <w:szCs w:val="32"/>
          <w:highlight w:val="none"/>
          <w:lang w:eastAsia="zh-CN"/>
        </w:rPr>
        <w:t>。</w:t>
      </w:r>
    </w:p>
    <w:p w14:paraId="3D12AD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宋体" w:eastAsia="黑体" w:cs="黑体"/>
          <w:color w:val="000000"/>
          <w:kern w:val="2"/>
          <w:sz w:val="32"/>
          <w:szCs w:val="32"/>
          <w:highlight w:val="none"/>
          <w:shd w:val="clear" w:fill="FFFFFF"/>
          <w:lang w:val="en-US" w:eastAsia="zh-CN" w:bidi="ar"/>
        </w:rPr>
      </w:pPr>
      <w:r>
        <w:rPr>
          <w:rFonts w:ascii="黑体" w:hAnsi="宋体" w:eastAsia="黑体" w:cs="黑体"/>
          <w:color w:val="000000"/>
          <w:kern w:val="2"/>
          <w:sz w:val="32"/>
          <w:szCs w:val="32"/>
          <w:highlight w:val="none"/>
          <w:shd w:val="clear" w:fill="FFFFFF"/>
          <w:lang w:val="en-US" w:eastAsia="zh-CN" w:bidi="ar"/>
        </w:rPr>
        <w:t>一</w:t>
      </w:r>
      <w:r>
        <w:rPr>
          <w:rFonts w:hint="eastAsia" w:ascii="黑体" w:hAnsi="宋体" w:eastAsia="黑体" w:cs="黑体"/>
          <w:color w:val="000000"/>
          <w:kern w:val="2"/>
          <w:sz w:val="32"/>
          <w:szCs w:val="32"/>
          <w:highlight w:val="none"/>
          <w:shd w:val="clear" w:fill="FFFFFF"/>
          <w:lang w:val="en-US" w:eastAsia="zh-CN" w:bidi="ar"/>
        </w:rPr>
        <w:t>、2020年度推进法治政府建设的主要举措和成效</w:t>
      </w:r>
    </w:p>
    <w:p w14:paraId="1E449BB0">
      <w:pPr>
        <w:spacing w:line="600" w:lineRule="exact"/>
        <w:ind w:firstLine="640" w:firstLineChars="200"/>
        <w:rPr>
          <w:rFonts w:ascii="楷体_GB2312" w:hAnsi="宋体" w:eastAsia="楷体_GB2312" w:cs="楷体_GB2312"/>
          <w:b w:val="0"/>
          <w:color w:val="000000"/>
          <w:kern w:val="2"/>
          <w:sz w:val="32"/>
          <w:szCs w:val="32"/>
          <w:highlight w:val="none"/>
          <w:shd w:val="clear" w:fill="FFFFFF"/>
          <w:lang w:val="en-US" w:eastAsia="zh-CN" w:bidi="ar"/>
        </w:rPr>
      </w:pPr>
      <w:r>
        <w:rPr>
          <w:rFonts w:ascii="楷体_GB2312" w:hAnsi="宋体" w:eastAsia="楷体_GB2312" w:cs="楷体_GB2312"/>
          <w:b w:val="0"/>
          <w:color w:val="000000"/>
          <w:kern w:val="2"/>
          <w:sz w:val="32"/>
          <w:szCs w:val="32"/>
          <w:highlight w:val="none"/>
          <w:shd w:val="clear" w:fill="FFFFFF"/>
          <w:lang w:val="en-US" w:eastAsia="zh-CN" w:bidi="ar"/>
        </w:rPr>
        <w:t>（一）</w:t>
      </w:r>
      <w:r>
        <w:rPr>
          <w:rFonts w:hint="eastAsia" w:ascii="楷体_GB2312" w:hAnsi="宋体" w:eastAsia="楷体_GB2312" w:cs="楷体_GB2312"/>
          <w:b w:val="0"/>
          <w:color w:val="000000"/>
          <w:kern w:val="2"/>
          <w:sz w:val="32"/>
          <w:szCs w:val="32"/>
          <w:highlight w:val="none"/>
          <w:shd w:val="clear" w:fill="FFFFFF"/>
          <w:lang w:val="en-US" w:eastAsia="zh-CN" w:bidi="ar"/>
        </w:rPr>
        <w:t>提高政治站位，不断提高依法行政责任意识</w:t>
      </w:r>
    </w:p>
    <w:p w14:paraId="42AB2271">
      <w:pPr>
        <w:spacing w:line="600" w:lineRule="exact"/>
        <w:ind w:firstLine="643" w:firstLineChars="200"/>
        <w:rPr>
          <w:rFonts w:hint="eastAsia" w:ascii="仿宋" w:hAnsi="仿宋" w:eastAsia="仿宋" w:cs="仿宋"/>
          <w:b/>
          <w:bCs/>
          <w:color w:val="000000"/>
          <w:kern w:val="0"/>
          <w:sz w:val="32"/>
          <w:szCs w:val="32"/>
          <w:highlight w:val="none"/>
          <w:shd w:val="clear" w:fill="FFFFFF"/>
          <w:lang w:val="en-US" w:eastAsia="zh-CN" w:bidi="ar"/>
        </w:rPr>
      </w:pPr>
      <w:r>
        <w:rPr>
          <w:rFonts w:hint="eastAsia" w:ascii="仿宋" w:hAnsi="仿宋" w:eastAsia="仿宋" w:cs="仿宋"/>
          <w:b/>
          <w:bCs/>
          <w:color w:val="000000"/>
          <w:kern w:val="0"/>
          <w:sz w:val="32"/>
          <w:szCs w:val="32"/>
          <w:highlight w:val="none"/>
          <w:shd w:val="clear" w:fill="FFFFFF"/>
          <w:lang w:val="en-US" w:eastAsia="zh-CN" w:bidi="ar"/>
        </w:rPr>
        <w:t>1.强化对法治政府建设的统筹领导</w:t>
      </w:r>
    </w:p>
    <w:p w14:paraId="1AEB11AB">
      <w:pPr>
        <w:spacing w:line="600" w:lineRule="exact"/>
        <w:ind w:firstLine="640" w:firstLineChars="200"/>
        <w:rPr>
          <w:rFonts w:hint="eastAsia" w:ascii="仿宋" w:hAnsi="仿宋" w:eastAsia="仿宋" w:cs="仿宋"/>
          <w:b w:val="0"/>
          <w:color w:val="000000"/>
          <w:kern w:val="0"/>
          <w:sz w:val="32"/>
          <w:szCs w:val="32"/>
          <w:highlight w:val="none"/>
          <w:shd w:val="clear" w:fill="FFFFFF"/>
          <w:lang w:val="en-US" w:eastAsia="zh-CN" w:bidi="ar"/>
        </w:rPr>
      </w:pPr>
      <w:r>
        <w:rPr>
          <w:rFonts w:hint="eastAsia" w:ascii="仿宋" w:hAnsi="仿宋" w:eastAsia="仿宋" w:cs="仿宋"/>
          <w:b w:val="0"/>
          <w:color w:val="000000"/>
          <w:kern w:val="0"/>
          <w:sz w:val="32"/>
          <w:szCs w:val="32"/>
          <w:highlight w:val="none"/>
          <w:shd w:val="clear" w:fill="FFFFFF"/>
          <w:lang w:val="en-US" w:eastAsia="zh-CN" w:bidi="ar"/>
        </w:rPr>
        <w:t>我局党组始终坚持以习近平新时代中国特色社会主义思想和习近平总书记全面依法治国思想，不断增强法治政府建设的政治自觉、思想自觉、行动自觉，就生态环境法治建设主要问题、重大任务和需要采取的重要举措精心部署、周密安排、强力推进。为切实推进依法行政工作，我局成立了以局长为组长、副局长为副组长、局机关各处室及局属各单位负责人为成员的依法行政工作领导小组，将法治建设与实现生态文明建设目标任务、打赢污染防治攻坚战紧密结合，统一谋划、统筹推进、一体落实。</w:t>
      </w:r>
    </w:p>
    <w:p w14:paraId="258890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ascii="仿宋" w:hAnsi="仿宋" w:eastAsia="仿宋" w:cs="仿宋"/>
          <w:b w:val="0"/>
          <w:color w:val="000000"/>
          <w:kern w:val="0"/>
          <w:sz w:val="32"/>
          <w:szCs w:val="32"/>
          <w:highlight w:val="none"/>
          <w:shd w:val="clear" w:fill="FFFFFF"/>
          <w:lang w:val="en-US" w:eastAsia="zh-CN" w:bidi="ar"/>
        </w:rPr>
        <w:t>为增强科学决策能力，提高依法决策水平，</w:t>
      </w:r>
      <w:r>
        <w:rPr>
          <w:rFonts w:hint="eastAsia" w:ascii="仿宋" w:hAnsi="仿宋" w:eastAsia="仿宋" w:cs="仿宋"/>
          <w:b w:val="0"/>
          <w:bCs w:val="0"/>
          <w:color w:val="auto"/>
          <w:sz w:val="32"/>
          <w:szCs w:val="32"/>
          <w:highlight w:val="none"/>
        </w:rPr>
        <w:t>我局在2017年制定了《重大事项决策程序实施办法（试行）》，</w:t>
      </w:r>
      <w:r>
        <w:rPr>
          <w:rFonts w:hint="eastAsia" w:ascii="仿宋" w:hAnsi="仿宋" w:eastAsia="仿宋" w:cs="仿宋"/>
          <w:b w:val="0"/>
          <w:color w:val="000000"/>
          <w:kern w:val="0"/>
          <w:sz w:val="32"/>
          <w:szCs w:val="32"/>
          <w:highlight w:val="none"/>
          <w:shd w:val="clear" w:fill="FFFFFF"/>
          <w:lang w:val="en-US" w:eastAsia="zh-CN" w:bidi="ar"/>
        </w:rPr>
        <w:t>把调查研究、征求意见、合法合规性审查和集体讨论决定作为重大决策的必经程序。</w:t>
      </w:r>
      <w:r>
        <w:rPr>
          <w:rFonts w:hint="eastAsia" w:ascii="仿宋" w:hAnsi="仿宋" w:eastAsia="仿宋" w:cs="仿宋"/>
          <w:b w:val="0"/>
          <w:bCs w:val="0"/>
          <w:color w:val="auto"/>
          <w:sz w:val="32"/>
          <w:szCs w:val="32"/>
          <w:highlight w:val="none"/>
        </w:rPr>
        <w:t>该办法实施以来，我局一是在报告上级决策事项中，均进行集体研究后作出。二是在项目资金安排使用上，均进行集体研究通过后实施，2019年以来，扩大致所有使用财政资金项目必须经过本局法律顾问出具合法性审查意见才能上会研究</w:t>
      </w:r>
      <w:r>
        <w:rPr>
          <w:rFonts w:hint="eastAsia" w:ascii="仿宋" w:hAnsi="仿宋" w:eastAsia="仿宋" w:cs="仿宋"/>
          <w:b w:val="0"/>
          <w:color w:val="000000"/>
          <w:kern w:val="0"/>
          <w:sz w:val="32"/>
          <w:szCs w:val="32"/>
          <w:highlight w:val="none"/>
          <w:shd w:val="clear" w:fill="FFFFFF"/>
          <w:lang w:val="en-US" w:eastAsia="zh-CN" w:bidi="ar"/>
        </w:rPr>
        <w:t>，确保决策合法合理。</w:t>
      </w:r>
    </w:p>
    <w:p w14:paraId="5DF0EC19">
      <w:pPr>
        <w:spacing w:line="600" w:lineRule="exact"/>
        <w:ind w:firstLine="643" w:firstLineChars="200"/>
        <w:rPr>
          <w:rFonts w:hint="eastAsia" w:ascii="仿宋" w:hAnsi="仿宋" w:eastAsia="仿宋" w:cs="仿宋"/>
          <w:b/>
          <w:bCs/>
          <w:color w:val="000000"/>
          <w:kern w:val="0"/>
          <w:sz w:val="32"/>
          <w:szCs w:val="32"/>
          <w:highlight w:val="none"/>
          <w:shd w:val="clear" w:fill="FFFFFF"/>
          <w:lang w:val="en-US" w:eastAsia="zh-CN" w:bidi="ar"/>
        </w:rPr>
      </w:pPr>
      <w:r>
        <w:rPr>
          <w:rFonts w:hint="eastAsia" w:ascii="仿宋" w:hAnsi="仿宋" w:eastAsia="仿宋" w:cs="仿宋"/>
          <w:b/>
          <w:bCs/>
          <w:color w:val="000000"/>
          <w:kern w:val="0"/>
          <w:sz w:val="32"/>
          <w:szCs w:val="32"/>
          <w:highlight w:val="none"/>
          <w:shd w:val="clear" w:fill="FFFFFF"/>
          <w:lang w:val="en-US" w:eastAsia="zh-CN" w:bidi="ar"/>
        </w:rPr>
        <w:t>2.积极落实法治政府建设第一责任人制度</w:t>
      </w:r>
    </w:p>
    <w:p w14:paraId="528C15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highlight w:val="none"/>
        </w:rPr>
      </w:pPr>
      <w:r>
        <w:rPr>
          <w:rFonts w:hint="eastAsia" w:ascii="仿宋" w:hAnsi="仿宋" w:eastAsia="仿宋" w:cs="仿宋"/>
          <w:color w:val="000000"/>
          <w:kern w:val="2"/>
          <w:sz w:val="32"/>
          <w:szCs w:val="32"/>
          <w:highlight w:val="none"/>
          <w:shd w:val="clear" w:fill="FFFFFF"/>
          <w:lang w:val="en-US" w:eastAsia="zh-CN" w:bidi="ar"/>
        </w:rPr>
        <w:t>局党组书记、局长肖宝元严格履行法治建设重要组织者、推动者和实践者职责，多次召开局党组会、专题会，对加强规范执法、制度建设和组织开展执法检查专项行动和组织开展</w:t>
      </w:r>
      <w:r>
        <w:rPr>
          <w:rFonts w:hint="eastAsia" w:ascii="仿宋" w:hAnsi="仿宋" w:eastAsia="仿宋" w:cs="仿宋"/>
          <w:b w:val="0"/>
          <w:color w:val="000000"/>
          <w:kern w:val="0"/>
          <w:sz w:val="32"/>
          <w:szCs w:val="32"/>
          <w:highlight w:val="none"/>
          <w:shd w:val="clear" w:fill="FFFFFF"/>
          <w:lang w:val="en-US" w:eastAsia="zh-CN" w:bidi="ar"/>
        </w:rPr>
        <w:t>“万名环保干部进万企、助力提升环境治理水平”活动、严禁生态环境保护领域“一刀切”</w:t>
      </w:r>
      <w:r>
        <w:rPr>
          <w:rFonts w:hint="eastAsia" w:ascii="仿宋" w:hAnsi="仿宋" w:eastAsia="仿宋" w:cs="仿宋"/>
          <w:color w:val="000000"/>
          <w:kern w:val="2"/>
          <w:sz w:val="32"/>
          <w:szCs w:val="32"/>
          <w:highlight w:val="none"/>
          <w:shd w:val="clear" w:fill="FFFFFF"/>
          <w:lang w:val="en-US" w:eastAsia="zh-CN" w:bidi="ar"/>
        </w:rPr>
        <w:t>等重要工作亲自部署，重大问题亲自过问、重点环节亲自协调、重要任务亲自督办、重要案件亲自审核。</w:t>
      </w:r>
      <w:r>
        <w:rPr>
          <w:rFonts w:hint="eastAsia" w:ascii="仿宋" w:hAnsi="仿宋" w:eastAsia="仿宋" w:cs="仿宋"/>
          <w:b w:val="0"/>
          <w:color w:val="000000"/>
          <w:kern w:val="0"/>
          <w:sz w:val="32"/>
          <w:szCs w:val="32"/>
          <w:highlight w:val="none"/>
          <w:shd w:val="clear" w:fill="FFFFFF"/>
          <w:lang w:val="en-US" w:eastAsia="zh-CN" w:bidi="ar"/>
        </w:rPr>
        <w:t>将履行推进法治建设第一责任人职责情况列为年终述职重要内容，在年度个人述学述职述廉述法报告中，对法治建设工作重点总结分析，提出目标任务要求。</w:t>
      </w:r>
    </w:p>
    <w:p w14:paraId="4BBD407B">
      <w:pPr>
        <w:spacing w:line="600" w:lineRule="exact"/>
        <w:ind w:firstLine="643" w:firstLineChars="200"/>
        <w:rPr>
          <w:rFonts w:hint="eastAsia" w:ascii="仿宋" w:hAnsi="仿宋" w:eastAsia="仿宋" w:cs="仿宋"/>
          <w:b/>
          <w:bCs/>
          <w:color w:val="000000"/>
          <w:kern w:val="0"/>
          <w:sz w:val="32"/>
          <w:szCs w:val="32"/>
          <w:highlight w:val="none"/>
          <w:shd w:val="clear" w:fill="FFFFFF"/>
          <w:lang w:val="en-US" w:eastAsia="zh-CN" w:bidi="ar"/>
        </w:rPr>
      </w:pPr>
      <w:r>
        <w:rPr>
          <w:rFonts w:hint="eastAsia" w:ascii="仿宋" w:hAnsi="仿宋" w:eastAsia="仿宋" w:cs="仿宋"/>
          <w:b/>
          <w:bCs/>
          <w:color w:val="000000"/>
          <w:kern w:val="0"/>
          <w:sz w:val="32"/>
          <w:szCs w:val="32"/>
          <w:highlight w:val="none"/>
          <w:shd w:val="clear" w:fill="FFFFFF"/>
          <w:lang w:val="en-US" w:eastAsia="zh-CN" w:bidi="ar"/>
        </w:rPr>
        <w:t>3.建立健全法治政府建设考核机制</w:t>
      </w:r>
    </w:p>
    <w:p w14:paraId="7A1ED63A">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highlight w:val="none"/>
        </w:rPr>
      </w:pPr>
      <w:r>
        <w:rPr>
          <w:rFonts w:hint="eastAsia" w:ascii="仿宋" w:hAnsi="仿宋" w:eastAsia="仿宋"/>
          <w:color w:val="auto"/>
          <w:sz w:val="32"/>
          <w:szCs w:val="32"/>
          <w:highlight w:val="none"/>
        </w:rPr>
        <w:t>我局制定了《保定市生态环境局关于实行行政执法责任制考核评议办法》，</w:t>
      </w:r>
      <w:r>
        <w:rPr>
          <w:rFonts w:hint="eastAsia" w:ascii="仿宋" w:hAnsi="仿宋" w:eastAsia="仿宋" w:cs="仿宋"/>
          <w:b w:val="0"/>
          <w:color w:val="000000"/>
          <w:kern w:val="0"/>
          <w:sz w:val="32"/>
          <w:szCs w:val="32"/>
          <w:highlight w:val="none"/>
          <w:shd w:val="clear" w:fill="FFFFFF"/>
          <w:lang w:val="en-US" w:eastAsia="zh-CN" w:bidi="ar"/>
        </w:rPr>
        <w:t>将法治政府建设作为一项重要内容纳入领导班子和领导干部综合考核评价体系，重点对依法执法、规范执法、提高依法行政能力等方面作了规定，充分发挥考核“指挥棒”和|风向标作用，进一步增强广大干部干事创业的精气神。</w:t>
      </w:r>
    </w:p>
    <w:p w14:paraId="726F6FC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leftChars="200" w:right="0" w:rightChars="0"/>
        <w:jc w:val="both"/>
        <w:textAlignment w:val="auto"/>
        <w:rPr>
          <w:rFonts w:hint="eastAsia" w:ascii="黑体" w:hAnsi="宋体" w:eastAsia="黑体" w:cs="黑体"/>
          <w:color w:val="000000"/>
          <w:kern w:val="2"/>
          <w:sz w:val="32"/>
          <w:szCs w:val="32"/>
          <w:highlight w:val="none"/>
          <w:shd w:val="clear" w:fill="FFFFFF"/>
          <w:lang w:val="en-US" w:eastAsia="zh-CN" w:bidi="ar"/>
        </w:rPr>
      </w:pPr>
      <w:r>
        <w:rPr>
          <w:rFonts w:hint="eastAsia" w:ascii="楷体_GB2312" w:hAnsi="宋体" w:eastAsia="楷体_GB2312" w:cs="楷体_GB2312"/>
          <w:b w:val="0"/>
          <w:color w:val="000000"/>
          <w:kern w:val="2"/>
          <w:sz w:val="32"/>
          <w:szCs w:val="32"/>
          <w:highlight w:val="none"/>
          <w:shd w:val="clear" w:fill="FFFFFF"/>
          <w:lang w:val="en-US" w:eastAsia="zh-CN" w:bidi="ar"/>
        </w:rPr>
        <w:t>（二）加强培训宣传，不断增强依法行政队伍水平</w:t>
      </w:r>
      <w:r>
        <w:rPr>
          <w:rFonts w:hint="eastAsia" w:ascii="黑体" w:hAnsi="宋体" w:eastAsia="黑体" w:cs="黑体"/>
          <w:color w:val="000000"/>
          <w:kern w:val="2"/>
          <w:sz w:val="32"/>
          <w:szCs w:val="32"/>
          <w:highlight w:val="none"/>
          <w:shd w:val="clear" w:fill="FFFFFF"/>
          <w:lang w:val="en-US" w:eastAsia="zh-CN" w:bidi="ar"/>
        </w:rPr>
        <w:t xml:space="preserve"> </w:t>
      </w:r>
    </w:p>
    <w:p w14:paraId="1E169EAF">
      <w:pPr>
        <w:spacing w:line="600" w:lineRule="exact"/>
        <w:ind w:firstLine="643" w:firstLineChars="200"/>
        <w:rPr>
          <w:rFonts w:hint="eastAsia" w:ascii="仿宋" w:hAnsi="仿宋" w:eastAsia="仿宋" w:cs="仿宋"/>
          <w:b/>
          <w:bCs/>
          <w:color w:val="000000"/>
          <w:kern w:val="0"/>
          <w:sz w:val="32"/>
          <w:szCs w:val="32"/>
          <w:highlight w:val="none"/>
          <w:shd w:val="clear" w:fill="FFFFFF"/>
          <w:lang w:val="en-US" w:eastAsia="zh-CN" w:bidi="ar"/>
        </w:rPr>
      </w:pPr>
      <w:r>
        <w:rPr>
          <w:rFonts w:hint="eastAsia" w:ascii="仿宋" w:hAnsi="仿宋" w:eastAsia="仿宋" w:cs="仿宋"/>
          <w:b/>
          <w:bCs/>
          <w:color w:val="000000"/>
          <w:kern w:val="0"/>
          <w:sz w:val="32"/>
          <w:szCs w:val="32"/>
          <w:highlight w:val="none"/>
          <w:shd w:val="clear" w:fill="FFFFFF"/>
          <w:lang w:val="en-US" w:eastAsia="zh-CN" w:bidi="ar"/>
        </w:rPr>
        <w:t>1.组织多种形式法治培训教育</w:t>
      </w:r>
    </w:p>
    <w:p w14:paraId="572E15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 w:hAnsi="仿宋" w:eastAsia="仿宋" w:cs="仿宋"/>
          <w:color w:val="000000"/>
          <w:kern w:val="2"/>
          <w:sz w:val="32"/>
          <w:szCs w:val="32"/>
          <w:highlight w:val="none"/>
          <w:shd w:val="clear" w:fill="FFFFFF"/>
          <w:lang w:val="en-US" w:eastAsia="zh-CN" w:bidi="ar"/>
        </w:rPr>
      </w:pPr>
      <w:r>
        <w:rPr>
          <w:rFonts w:hint="eastAsia" w:ascii="仿宋_GB2312" w:hAnsi="宋体" w:eastAsia="仿宋_GB2312" w:cs="仿宋_GB2312"/>
          <w:b/>
          <w:bCs/>
          <w:i w:val="0"/>
          <w:caps w:val="0"/>
          <w:color w:val="000000"/>
          <w:spacing w:val="0"/>
          <w:kern w:val="2"/>
          <w:sz w:val="32"/>
          <w:szCs w:val="32"/>
          <w:highlight w:val="none"/>
          <w:shd w:val="clear" w:fill="FFFFFF"/>
          <w:lang w:val="en-US" w:eastAsia="zh-CN" w:bidi="ar"/>
        </w:rPr>
        <w:t>一</w:t>
      </w:r>
      <w:r>
        <w:rPr>
          <w:rFonts w:hint="eastAsia" w:ascii="仿宋_GB2312" w:hAnsi="宋体" w:eastAsia="仿宋_GB2312" w:cs="仿宋_GB2312"/>
          <w:b/>
          <w:bCs/>
          <w:color w:val="000000"/>
          <w:kern w:val="2"/>
          <w:sz w:val="32"/>
          <w:szCs w:val="32"/>
          <w:highlight w:val="none"/>
          <w:shd w:val="clear" w:fill="FFFFFF"/>
          <w:lang w:val="en-US" w:eastAsia="zh-CN" w:bidi="ar"/>
        </w:rPr>
        <w:t>是</w:t>
      </w:r>
      <w:r>
        <w:rPr>
          <w:rFonts w:hint="eastAsia" w:ascii="仿宋_GB2312" w:hAnsi="宋体" w:eastAsia="仿宋_GB2312" w:cs="仿宋_GB2312"/>
          <w:b w:val="0"/>
          <w:color w:val="000000"/>
          <w:kern w:val="2"/>
          <w:sz w:val="32"/>
          <w:szCs w:val="32"/>
          <w:highlight w:val="none"/>
          <w:shd w:val="clear" w:fill="FFFFFF"/>
          <w:lang w:val="en-US" w:eastAsia="zh-CN" w:bidi="ar"/>
        </w:rPr>
        <w:t>落实领导干部学法制度。坚持日常学法与集中学法相结合，利用局务会议、党组会议、理论学习中心组学习会等集体学法，推动形成自觉尊崇制度、严格执行制度、坚决维护制度的法治氛围和法治习惯。</w:t>
      </w:r>
      <w:r>
        <w:rPr>
          <w:rFonts w:hint="eastAsia" w:ascii="仿宋_GB2312" w:hAnsi="宋体" w:eastAsia="仿宋_GB2312" w:cs="仿宋_GB2312"/>
          <w:b/>
          <w:bCs/>
          <w:i w:val="0"/>
          <w:caps w:val="0"/>
          <w:color w:val="000000"/>
          <w:spacing w:val="0"/>
          <w:kern w:val="2"/>
          <w:sz w:val="32"/>
          <w:szCs w:val="32"/>
          <w:highlight w:val="none"/>
          <w:shd w:val="clear" w:fill="FFFFFF"/>
          <w:lang w:val="en-US" w:eastAsia="zh-CN" w:bidi="ar"/>
        </w:rPr>
        <w:t>二是</w:t>
      </w:r>
      <w:r>
        <w:rPr>
          <w:rFonts w:hint="eastAsia" w:ascii="仿宋_GB2312" w:hAnsi="宋体" w:eastAsia="仿宋_GB2312" w:cs="仿宋_GB2312"/>
          <w:b w:val="0"/>
          <w:color w:val="000000"/>
          <w:kern w:val="2"/>
          <w:sz w:val="32"/>
          <w:szCs w:val="32"/>
          <w:highlight w:val="none"/>
          <w:shd w:val="clear" w:fill="FFFFFF"/>
          <w:lang w:val="en-US" w:eastAsia="zh-CN" w:bidi="ar"/>
        </w:rPr>
        <w:t>开展执法专项培训。</w:t>
      </w:r>
      <w:r>
        <w:rPr>
          <w:rFonts w:hint="eastAsia" w:ascii="仿宋" w:hAnsi="仿宋" w:eastAsia="仿宋"/>
          <w:color w:val="auto"/>
          <w:sz w:val="32"/>
          <w:szCs w:val="32"/>
          <w:highlight w:val="none"/>
        </w:rPr>
        <w:t>2020年，市生态环境执法支队举办三期全市生态环境执法人员和乡镇环保所工作人员业务培训，参训人员500余人。</w:t>
      </w:r>
      <w:r>
        <w:rPr>
          <w:rFonts w:hint="eastAsia" w:ascii="仿宋_GB2312" w:hAnsi="宋体" w:eastAsia="仿宋_GB2312" w:cs="仿宋_GB2312"/>
          <w:b/>
          <w:bCs/>
          <w:i w:val="0"/>
          <w:caps w:val="0"/>
          <w:color w:val="000000"/>
          <w:spacing w:val="0"/>
          <w:kern w:val="2"/>
          <w:sz w:val="32"/>
          <w:szCs w:val="32"/>
          <w:highlight w:val="none"/>
          <w:shd w:val="clear" w:fill="FFFFFF"/>
          <w:lang w:val="en-US" w:eastAsia="zh-CN" w:bidi="ar"/>
        </w:rPr>
        <w:t>三是</w:t>
      </w:r>
      <w:r>
        <w:rPr>
          <w:rFonts w:hint="eastAsia" w:ascii="仿宋" w:hAnsi="仿宋" w:eastAsia="仿宋" w:cs="仿宋"/>
          <w:color w:val="000000"/>
          <w:kern w:val="2"/>
          <w:sz w:val="32"/>
          <w:szCs w:val="32"/>
          <w:highlight w:val="none"/>
          <w:shd w:val="clear" w:fill="FFFFFF"/>
          <w:lang w:val="en-US" w:eastAsia="zh-CN" w:bidi="ar"/>
        </w:rPr>
        <w:t>为深入贯彻落实习近平总书记关于广泛开展民法典普法工作的重要指示精神，2020年10月13日，市生态环境局组织召开了</w:t>
      </w:r>
      <w:bookmarkStart w:id="0" w:name="_GoBack"/>
      <w:bookmarkEnd w:id="0"/>
      <w:r>
        <w:rPr>
          <w:rFonts w:hint="eastAsia" w:ascii="仿宋" w:hAnsi="仿宋" w:eastAsia="仿宋" w:cs="仿宋"/>
          <w:color w:val="000000"/>
          <w:kern w:val="2"/>
          <w:sz w:val="32"/>
          <w:szCs w:val="32"/>
          <w:highlight w:val="none"/>
          <w:shd w:val="clear" w:fill="FFFFFF"/>
          <w:lang w:val="en-US" w:eastAsia="zh-CN" w:bidi="ar"/>
        </w:rPr>
        <w:t>《中华人民共和国民法典》宣讲会，邀请河北尚言律师事务所专职律师从民法典绿色原则的思想、政策渊源，各编当中节约资源、保护生态环境的具体条款，结合“生态损害赔偿”等具体案例解析法条规定方面进行了宣讲。</w:t>
      </w:r>
    </w:p>
    <w:p w14:paraId="47C520B9">
      <w:pPr>
        <w:spacing w:line="600" w:lineRule="exact"/>
        <w:ind w:firstLine="643" w:firstLineChars="200"/>
        <w:rPr>
          <w:rFonts w:hint="eastAsia" w:ascii="仿宋" w:hAnsi="仿宋" w:eastAsia="仿宋" w:cs="仿宋"/>
          <w:b/>
          <w:bCs/>
          <w:color w:val="000000"/>
          <w:kern w:val="0"/>
          <w:sz w:val="32"/>
          <w:szCs w:val="32"/>
          <w:highlight w:val="none"/>
          <w:shd w:val="clear" w:fill="FFFFFF"/>
          <w:lang w:val="en-US" w:eastAsia="zh-CN" w:bidi="ar"/>
        </w:rPr>
      </w:pPr>
      <w:r>
        <w:rPr>
          <w:rFonts w:hint="eastAsia" w:ascii="仿宋" w:hAnsi="仿宋" w:eastAsia="仿宋" w:cs="仿宋"/>
          <w:b/>
          <w:bCs/>
          <w:color w:val="000000"/>
          <w:kern w:val="0"/>
          <w:sz w:val="32"/>
          <w:szCs w:val="32"/>
          <w:highlight w:val="none"/>
          <w:shd w:val="clear" w:fill="FFFFFF"/>
          <w:lang w:val="en-US" w:eastAsia="zh-CN" w:bidi="ar"/>
        </w:rPr>
        <w:t>2.持续深入开展“万名环保干部进万企，助力提升环境治理水平”主题实践活动</w:t>
      </w:r>
    </w:p>
    <w:p w14:paraId="4229A0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color w:val="000000"/>
          <w:kern w:val="2"/>
          <w:sz w:val="32"/>
          <w:szCs w:val="32"/>
          <w:highlight w:val="none"/>
          <w:shd w:val="clear" w:fill="FFFFFF"/>
          <w:lang w:val="en-US" w:eastAsia="zh-CN" w:bidi="ar"/>
        </w:rPr>
      </w:pPr>
      <w:r>
        <w:rPr>
          <w:rFonts w:hint="eastAsia" w:ascii="仿宋" w:hAnsi="仿宋" w:eastAsia="仿宋" w:cs="仿宋"/>
          <w:color w:val="000000"/>
          <w:kern w:val="2"/>
          <w:sz w:val="32"/>
          <w:szCs w:val="32"/>
          <w:highlight w:val="none"/>
          <w:shd w:val="clear" w:fill="FFFFFF"/>
          <w:lang w:val="en-US" w:eastAsia="zh-CN" w:bidi="ar"/>
        </w:rPr>
        <w:t>今年以来，按照省厅深化开展“万名环保干部进万企，助力提升环境治理水平”主题实践活动要求，保定市县两级生态环境部门坚持关口前移，扎实开展“五个一”活动，将严执法与优服务有机结合，采取“有感”服务与“无感”执法的工作方式，积极探索服务企业新举措，再掀主题实践活动新高潮。截至目前，市、县两级包联企业1561家，出动帮扶人员10232人次，实地走访3148次，开展执法检查1893次，提出有效帮扶措施1300条，培训企业人员3363人，赠送资料4000余册，受到了企业广泛好评，进一步提升了我市生态环境监管效率和服务质量。下一步，我市将继续贯彻落实“三式”执法理念，不断深化助企帮扶的力度、深度和广度，努力实现环境效益、经济效益、社会效益的共赢。</w:t>
      </w:r>
    </w:p>
    <w:p w14:paraId="5C36CDA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b/>
          <w:bCs/>
          <w:color w:val="000000"/>
          <w:kern w:val="2"/>
          <w:sz w:val="32"/>
          <w:szCs w:val="32"/>
          <w:highlight w:val="none"/>
          <w:shd w:val="clear" w:fill="FFFFFF"/>
          <w:lang w:val="en-US" w:eastAsia="zh-CN" w:bidi="ar"/>
        </w:rPr>
      </w:pPr>
      <w:r>
        <w:rPr>
          <w:rFonts w:hint="eastAsia" w:ascii="仿宋" w:hAnsi="仿宋" w:eastAsia="仿宋" w:cs="仿宋"/>
          <w:b/>
          <w:bCs/>
          <w:color w:val="000000"/>
          <w:kern w:val="2"/>
          <w:sz w:val="32"/>
          <w:szCs w:val="32"/>
          <w:highlight w:val="none"/>
          <w:shd w:val="clear" w:fill="FFFFFF"/>
          <w:lang w:val="en-US" w:eastAsia="zh-CN" w:bidi="ar"/>
        </w:rPr>
        <w:t>3.全方位开展普法宣传活动</w:t>
      </w:r>
    </w:p>
    <w:p w14:paraId="393DD4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黑体" w:hAnsi="宋体" w:eastAsia="黑体" w:cs="黑体"/>
          <w:color w:val="000000"/>
          <w:kern w:val="2"/>
          <w:sz w:val="32"/>
          <w:szCs w:val="32"/>
          <w:highlight w:val="none"/>
          <w:shd w:val="clear" w:fill="FFFFFF"/>
          <w:lang w:val="en-US" w:eastAsia="zh-CN" w:bidi="ar"/>
        </w:rPr>
      </w:pPr>
      <w:r>
        <w:rPr>
          <w:rFonts w:hint="eastAsia" w:ascii="仿宋" w:hAnsi="仿宋" w:eastAsia="仿宋" w:cs="仿宋"/>
          <w:b/>
          <w:bCs/>
          <w:i w:val="0"/>
          <w:caps w:val="0"/>
          <w:color w:val="000000"/>
          <w:spacing w:val="0"/>
          <w:kern w:val="2"/>
          <w:sz w:val="32"/>
          <w:szCs w:val="32"/>
          <w:highlight w:val="none"/>
          <w:shd w:val="clear" w:fill="FFFFFF"/>
          <w:lang w:val="en-US" w:eastAsia="zh-CN" w:bidi="ar"/>
        </w:rPr>
        <w:t>一是</w:t>
      </w:r>
      <w:r>
        <w:rPr>
          <w:rFonts w:hint="eastAsia" w:ascii="仿宋" w:hAnsi="仿宋" w:eastAsia="仿宋" w:cs="仿宋"/>
          <w:color w:val="000000"/>
          <w:kern w:val="2"/>
          <w:sz w:val="32"/>
          <w:szCs w:val="32"/>
          <w:highlight w:val="none"/>
          <w:shd w:val="clear" w:fill="FFFFFF"/>
          <w:lang w:val="en-US" w:eastAsia="zh-CN" w:bidi="ar"/>
        </w:rPr>
        <w:t>组织“6·5环境日”宣传活动，在生态文明展示区，通过摆放展板、发放宣传资料、解答法律咨询等形式，向市民、商铺经营者、普通消费者等群众广泛宣传生态环境保护法律知识，耐心解答公众环境法律咨询，宣传环保理念。</w:t>
      </w:r>
      <w:r>
        <w:rPr>
          <w:rFonts w:hint="eastAsia" w:ascii="仿宋" w:hAnsi="仿宋" w:eastAsia="仿宋" w:cs="仿宋"/>
          <w:i w:val="0"/>
          <w:caps w:val="0"/>
          <w:color w:val="000000"/>
          <w:spacing w:val="0"/>
          <w:kern w:val="2"/>
          <w:sz w:val="32"/>
          <w:szCs w:val="32"/>
          <w:highlight w:val="none"/>
          <w:shd w:val="clear" w:fill="FFFFFF"/>
          <w:lang w:val="en-US" w:eastAsia="zh-CN" w:bidi="ar"/>
        </w:rPr>
        <w:t>拓展普法宣传活动形式；</w:t>
      </w:r>
      <w:r>
        <w:rPr>
          <w:rFonts w:hint="eastAsia" w:ascii="仿宋" w:hAnsi="仿宋" w:eastAsia="仿宋" w:cs="仿宋"/>
          <w:b/>
          <w:bCs/>
          <w:color w:val="000000"/>
          <w:kern w:val="2"/>
          <w:sz w:val="32"/>
          <w:szCs w:val="32"/>
          <w:highlight w:val="none"/>
          <w:shd w:val="clear" w:fill="FFFFFF"/>
          <w:lang w:val="en-US" w:eastAsia="zh-CN" w:bidi="ar"/>
        </w:rPr>
        <w:t>二是</w:t>
      </w:r>
      <w:r>
        <w:rPr>
          <w:rFonts w:hint="eastAsia" w:ascii="仿宋" w:hAnsi="仿宋" w:eastAsia="仿宋" w:cs="仿宋"/>
          <w:color w:val="000000"/>
          <w:kern w:val="2"/>
          <w:sz w:val="32"/>
          <w:szCs w:val="32"/>
          <w:highlight w:val="none"/>
          <w:shd w:val="clear" w:fill="FFFFFF"/>
          <w:lang w:val="en-US" w:eastAsia="zh-CN" w:bidi="ar"/>
        </w:rPr>
        <w:t>2020年6月11日，河北法制报还以《科技助力执法  守护碧水蓝天——保定市生态环境局应用环境执法办案系统工作见闻》为题报道了我局落实行政执法“三项制度”的内容。通过优化普法方法，丰富普法方式，拓展普法渠道，多角度、多形式、多渠道推送生态环境保护法律知识，持续提高了公众生态环境参与、监督能力和程度。</w:t>
      </w:r>
    </w:p>
    <w:p w14:paraId="019E0613">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宋体" w:eastAsia="楷体_GB2312" w:cs="楷体_GB2312"/>
          <w:b w:val="0"/>
          <w:color w:val="000000"/>
          <w:kern w:val="2"/>
          <w:sz w:val="32"/>
          <w:szCs w:val="32"/>
          <w:highlight w:val="none"/>
          <w:shd w:val="clear" w:fill="FFFFFF"/>
          <w:lang w:val="en-US" w:eastAsia="zh-CN" w:bidi="ar"/>
        </w:rPr>
      </w:pPr>
      <w:r>
        <w:rPr>
          <w:rFonts w:hint="eastAsia" w:ascii="楷体_GB2312" w:hAnsi="宋体" w:eastAsia="楷体_GB2312" w:cs="楷体_GB2312"/>
          <w:b w:val="0"/>
          <w:color w:val="000000"/>
          <w:kern w:val="2"/>
          <w:sz w:val="32"/>
          <w:szCs w:val="32"/>
          <w:highlight w:val="none"/>
          <w:shd w:val="clear" w:fill="FFFFFF"/>
          <w:lang w:val="en-US" w:eastAsia="zh-CN" w:bidi="ar"/>
        </w:rPr>
        <w:t>（二）围绕中心工作，不断提升依法行政工作质量</w:t>
      </w:r>
    </w:p>
    <w:p w14:paraId="3A7AEFB2">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b/>
          <w:bCs/>
          <w:color w:val="000000"/>
          <w:kern w:val="2"/>
          <w:sz w:val="32"/>
          <w:szCs w:val="32"/>
          <w:highlight w:val="none"/>
          <w:shd w:val="clear" w:fill="FFFFFF"/>
          <w:lang w:val="en-US" w:eastAsia="zh-CN" w:bidi="ar"/>
        </w:rPr>
      </w:pPr>
      <w:r>
        <w:rPr>
          <w:rFonts w:hint="eastAsia" w:ascii="仿宋" w:hAnsi="仿宋" w:eastAsia="仿宋" w:cs="仿宋"/>
          <w:b/>
          <w:bCs/>
          <w:color w:val="000000"/>
          <w:kern w:val="2"/>
          <w:sz w:val="32"/>
          <w:szCs w:val="32"/>
          <w:highlight w:val="none"/>
          <w:shd w:val="clear" w:fill="FFFFFF"/>
          <w:lang w:val="en-US" w:eastAsia="zh-CN" w:bidi="ar"/>
        </w:rPr>
        <w:t>1.加强法治工作力量</w:t>
      </w:r>
    </w:p>
    <w:p w14:paraId="266A6DEE">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highlight w:val="none"/>
        </w:rPr>
      </w:pPr>
      <w:r>
        <w:rPr>
          <w:rFonts w:hint="eastAsia" w:ascii="楷体_GB2312" w:hAnsi="宋体" w:eastAsia="楷体_GB2312" w:cs="楷体_GB2312"/>
          <w:b/>
          <w:bCs/>
          <w:color w:val="000000"/>
          <w:kern w:val="2"/>
          <w:sz w:val="32"/>
          <w:szCs w:val="32"/>
          <w:highlight w:val="none"/>
          <w:shd w:val="clear" w:fill="FFFFFF"/>
          <w:lang w:val="en-US" w:eastAsia="zh-CN" w:bidi="ar"/>
        </w:rPr>
        <w:t>一是</w:t>
      </w:r>
      <w:r>
        <w:rPr>
          <w:rFonts w:hint="eastAsia" w:ascii="仿宋" w:hAnsi="仿宋" w:eastAsia="仿宋" w:cs="仿宋"/>
          <w:b w:val="0"/>
          <w:color w:val="000000"/>
          <w:kern w:val="2"/>
          <w:sz w:val="32"/>
          <w:szCs w:val="32"/>
          <w:highlight w:val="none"/>
          <w:shd w:val="clear" w:fill="FFFFFF"/>
          <w:lang w:val="en-US" w:eastAsia="zh-CN" w:bidi="ar"/>
        </w:rPr>
        <w:t>配齐配强了法治工作力量。</w:t>
      </w:r>
      <w:r>
        <w:rPr>
          <w:rFonts w:hint="eastAsia" w:ascii="仿宋" w:hAnsi="仿宋" w:eastAsia="仿宋"/>
          <w:bCs/>
          <w:color w:val="auto"/>
          <w:sz w:val="32"/>
          <w:szCs w:val="32"/>
          <w:highlight w:val="none"/>
        </w:rPr>
        <w:t>我局配备了4名专职法制审核人员（3人为本局公职律师），以及1名兼职法律顾问共5人负责行政执法法制审核工作。其中市本级行政执法人员85人（含新增），法制审核人员5人，符合法制审核人员不少于执法人员总数的5%比例的配备要求。</w:t>
      </w:r>
      <w:r>
        <w:rPr>
          <w:rFonts w:hint="eastAsia" w:ascii="仿宋" w:hAnsi="仿宋" w:eastAsia="仿宋"/>
          <w:b/>
          <w:bCs w:val="0"/>
          <w:color w:val="auto"/>
          <w:sz w:val="32"/>
          <w:szCs w:val="32"/>
          <w:highlight w:val="none"/>
          <w:lang w:eastAsia="zh-CN"/>
        </w:rPr>
        <w:t>二是</w:t>
      </w:r>
      <w:r>
        <w:rPr>
          <w:rFonts w:hint="eastAsia" w:ascii="仿宋" w:hAnsi="仿宋" w:eastAsia="仿宋"/>
          <w:bCs/>
          <w:color w:val="auto"/>
          <w:sz w:val="32"/>
          <w:szCs w:val="32"/>
          <w:highlight w:val="none"/>
          <w:lang w:eastAsia="zh-CN"/>
        </w:rPr>
        <w:t>积极</w:t>
      </w:r>
      <w:r>
        <w:rPr>
          <w:rFonts w:ascii="Times New Roman" w:hAnsi="Times New Roman" w:eastAsia="仿宋"/>
          <w:b/>
          <w:sz w:val="32"/>
          <w:szCs w:val="32"/>
          <w:highlight w:val="none"/>
        </w:rPr>
        <w:t>推进生态环境综合执法改革</w:t>
      </w:r>
      <w:r>
        <w:rPr>
          <w:rFonts w:hint="eastAsia" w:ascii="Times New Roman" w:hAnsi="Times New Roman" w:eastAsia="仿宋"/>
          <w:b/>
          <w:sz w:val="32"/>
          <w:szCs w:val="32"/>
          <w:highlight w:val="none"/>
          <w:lang w:eastAsia="zh-CN"/>
        </w:rPr>
        <w:t>。我局</w:t>
      </w:r>
      <w:r>
        <w:rPr>
          <w:rFonts w:ascii="Times New Roman" w:hAnsi="Times New Roman" w:eastAsia="仿宋"/>
          <w:sz w:val="32"/>
          <w:szCs w:val="32"/>
          <w:highlight w:val="none"/>
        </w:rPr>
        <w:t>代市政府起草了我市《关于深化生态环境保护综合行政执法改革的实施方案》，2019年12月6日市生态环境综合执法支队挂牌成立，各县（市、区）生态环境综合执法大队于2019年12月10日挂牌。下一步，按照“编随事走、人随编走”的原则，将自然资源和规划、农业农村、水利等相关部门人员和编制，划入市、县两级生态环境综合执法机构</w:t>
      </w:r>
      <w:r>
        <w:rPr>
          <w:rFonts w:hint="eastAsia" w:ascii="Times New Roman" w:hAnsi="Times New Roman" w:eastAsia="仿宋"/>
          <w:sz w:val="32"/>
          <w:szCs w:val="32"/>
          <w:highlight w:val="none"/>
          <w:lang w:eastAsia="zh-CN"/>
        </w:rPr>
        <w:t>，以</w:t>
      </w:r>
      <w:r>
        <w:rPr>
          <w:rFonts w:hint="eastAsia" w:ascii="仿宋" w:hAnsi="仿宋" w:eastAsia="仿宋" w:cs="仿宋"/>
          <w:b w:val="0"/>
          <w:color w:val="000000"/>
          <w:kern w:val="0"/>
          <w:sz w:val="32"/>
          <w:szCs w:val="32"/>
          <w:highlight w:val="none"/>
          <w:shd w:val="clear" w:fill="FFFFFF"/>
          <w:lang w:val="en-US" w:eastAsia="zh-CN" w:bidi="ar"/>
        </w:rPr>
        <w:t>实现局队合一，形成了上下统筹、协调联动、高效运行、监督有序的生态环境执法体系和运行机制。</w:t>
      </w:r>
    </w:p>
    <w:p w14:paraId="36F5784C">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b/>
          <w:bCs/>
          <w:color w:val="000000"/>
          <w:kern w:val="2"/>
          <w:sz w:val="32"/>
          <w:szCs w:val="32"/>
          <w:highlight w:val="none"/>
          <w:shd w:val="clear" w:fill="FFFFFF"/>
          <w:lang w:val="en-US" w:eastAsia="zh-CN" w:bidi="ar"/>
        </w:rPr>
      </w:pPr>
      <w:r>
        <w:rPr>
          <w:rFonts w:hint="eastAsia" w:ascii="仿宋" w:hAnsi="仿宋" w:eastAsia="仿宋" w:cs="仿宋"/>
          <w:b/>
          <w:bCs/>
          <w:color w:val="000000"/>
          <w:kern w:val="2"/>
          <w:sz w:val="32"/>
          <w:szCs w:val="32"/>
          <w:highlight w:val="none"/>
          <w:shd w:val="clear" w:fill="FFFFFF"/>
          <w:lang w:val="en-US" w:eastAsia="zh-CN" w:bidi="ar"/>
        </w:rPr>
        <w:t>2.全面推行行政执法“三项制度”</w:t>
      </w:r>
    </w:p>
    <w:p w14:paraId="0279D2E5">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我局</w:t>
      </w:r>
      <w:r>
        <w:rPr>
          <w:rFonts w:hint="eastAsia" w:ascii="仿宋" w:hAnsi="仿宋" w:eastAsia="仿宋" w:cs="仿宋"/>
          <w:b w:val="0"/>
          <w:color w:val="000000"/>
          <w:kern w:val="0"/>
          <w:sz w:val="32"/>
          <w:szCs w:val="32"/>
          <w:highlight w:val="none"/>
          <w:shd w:val="clear" w:fill="FFFFFF"/>
          <w:lang w:val="en-US" w:eastAsia="zh-CN" w:bidi="ar"/>
        </w:rPr>
        <w:t>聚焦行政执法的源头、过程、结果三个关键环节，坚持依法规范、务实高效、改革创新、权责一致的原则，</w:t>
      </w:r>
      <w:r>
        <w:rPr>
          <w:rFonts w:hint="eastAsia" w:ascii="仿宋" w:hAnsi="仿宋" w:eastAsia="仿宋"/>
          <w:color w:val="auto"/>
          <w:sz w:val="32"/>
          <w:szCs w:val="32"/>
          <w:highlight w:val="none"/>
        </w:rPr>
        <w:t>于2020年修订了保定市生态环境局《行政执法公示实施办法》《行政处罚全过程记录实施办法》《行政强制全过程记录实施办法》《行政许可全过程记录实施办法》《污染源环境监察全过程记录实施办法》《重大行政执法决定法制审核制度》。同时，为规范线上、线下行政处罚的具体行政行为，出台了《保定市生态环境局行政处罚运行规则（修订）》，为规范执法奠定基础。</w:t>
      </w:r>
    </w:p>
    <w:p w14:paraId="093BE501">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宋体" w:eastAsia="楷体_GB2312" w:cs="楷体_GB2312"/>
          <w:b w:val="0"/>
          <w:color w:val="000000"/>
          <w:kern w:val="2"/>
          <w:sz w:val="32"/>
          <w:szCs w:val="32"/>
          <w:highlight w:val="none"/>
          <w:shd w:val="clear" w:fill="FFFFFF"/>
          <w:lang w:val="en-US" w:eastAsia="zh-CN" w:bidi="ar"/>
        </w:rPr>
      </w:pPr>
      <w:r>
        <w:rPr>
          <w:rFonts w:hint="eastAsia" w:ascii="仿宋" w:hAnsi="仿宋" w:eastAsia="仿宋" w:cs="仿宋"/>
          <w:b/>
          <w:bCs/>
          <w:color w:val="000000"/>
          <w:kern w:val="2"/>
          <w:sz w:val="32"/>
          <w:szCs w:val="32"/>
          <w:highlight w:val="none"/>
          <w:shd w:val="clear" w:fill="FFFFFF"/>
          <w:lang w:val="en-US" w:eastAsia="zh-CN" w:bidi="ar"/>
        </w:rPr>
        <w:t>3.严格规范性文件管理</w:t>
      </w:r>
    </w:p>
    <w:p w14:paraId="5510B31E">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b w:val="0"/>
          <w:color w:val="000000"/>
          <w:kern w:val="0"/>
          <w:sz w:val="32"/>
          <w:szCs w:val="32"/>
          <w:highlight w:val="none"/>
          <w:shd w:val="clear" w:fill="FFFFFF"/>
          <w:lang w:val="en-US" w:eastAsia="zh-CN" w:bidi="ar"/>
        </w:rPr>
      </w:pPr>
      <w:r>
        <w:rPr>
          <w:rFonts w:hint="eastAsia" w:ascii="仿宋" w:hAnsi="仿宋" w:eastAsia="仿宋" w:cs="仿宋"/>
          <w:b w:val="0"/>
          <w:bCs w:val="0"/>
          <w:color w:val="auto"/>
          <w:sz w:val="32"/>
          <w:szCs w:val="32"/>
          <w:highlight w:val="none"/>
          <w:lang w:eastAsia="zh-CN"/>
        </w:rPr>
        <w:t>我局</w:t>
      </w:r>
      <w:r>
        <w:rPr>
          <w:rFonts w:hint="eastAsia" w:ascii="仿宋" w:hAnsi="仿宋" w:eastAsia="仿宋" w:cs="仿宋"/>
          <w:b w:val="0"/>
          <w:color w:val="000000"/>
          <w:kern w:val="0"/>
          <w:sz w:val="32"/>
          <w:szCs w:val="32"/>
          <w:highlight w:val="none"/>
          <w:shd w:val="clear" w:fill="FFFFFF"/>
          <w:lang w:val="en-US" w:eastAsia="zh-CN" w:bidi="ar"/>
        </w:rPr>
        <w:t>坚持将规范性文件作为生态环境保护法律制度具体实施载体和重要支撑，为严格规范性文件管理，</w:t>
      </w:r>
      <w:r>
        <w:rPr>
          <w:rFonts w:hint="eastAsia" w:ascii="仿宋" w:hAnsi="仿宋" w:eastAsia="仿宋" w:cs="仿宋"/>
          <w:b w:val="0"/>
          <w:bCs w:val="0"/>
          <w:color w:val="auto"/>
          <w:sz w:val="32"/>
          <w:szCs w:val="32"/>
          <w:highlight w:val="none"/>
        </w:rPr>
        <w:t>我局</w:t>
      </w:r>
      <w:r>
        <w:rPr>
          <w:rFonts w:hint="eastAsia" w:ascii="仿宋" w:hAnsi="仿宋" w:eastAsia="仿宋" w:cs="仿宋"/>
          <w:b/>
          <w:bCs/>
          <w:color w:val="000000"/>
          <w:kern w:val="0"/>
          <w:sz w:val="32"/>
          <w:szCs w:val="32"/>
          <w:highlight w:val="none"/>
          <w:shd w:val="clear" w:fill="FFFFFF"/>
          <w:lang w:val="en-US" w:eastAsia="zh-CN" w:bidi="ar"/>
        </w:rPr>
        <w:t>一是</w:t>
      </w:r>
      <w:r>
        <w:rPr>
          <w:rFonts w:hint="eastAsia" w:ascii="仿宋" w:hAnsi="仿宋" w:eastAsia="仿宋" w:cs="仿宋"/>
          <w:b w:val="0"/>
          <w:bCs w:val="0"/>
          <w:color w:val="auto"/>
          <w:sz w:val="32"/>
          <w:szCs w:val="32"/>
          <w:highlight w:val="none"/>
        </w:rPr>
        <w:t>正在修订《保定市生态环境局</w:t>
      </w:r>
      <w:r>
        <w:rPr>
          <w:rFonts w:hint="eastAsia" w:ascii="仿宋" w:hAnsi="仿宋" w:eastAsia="仿宋" w:cs="仿宋"/>
          <w:b w:val="0"/>
          <w:bCs w:val="0"/>
          <w:color w:val="auto"/>
          <w:sz w:val="32"/>
          <w:szCs w:val="32"/>
          <w:highlight w:val="none"/>
          <w:lang w:eastAsia="zh-CN"/>
        </w:rPr>
        <w:t>规范性文件管理</w:t>
      </w:r>
      <w:r>
        <w:rPr>
          <w:rFonts w:hint="eastAsia" w:ascii="仿宋" w:hAnsi="仿宋" w:eastAsia="仿宋" w:cs="仿宋"/>
          <w:b w:val="0"/>
          <w:bCs w:val="0"/>
          <w:color w:val="auto"/>
          <w:sz w:val="32"/>
          <w:szCs w:val="32"/>
          <w:highlight w:val="none"/>
        </w:rPr>
        <w:t>若干规定》，</w:t>
      </w:r>
      <w:r>
        <w:rPr>
          <w:rFonts w:hint="eastAsia" w:ascii="仿宋" w:hAnsi="仿宋" w:eastAsia="仿宋" w:cs="仿宋"/>
          <w:b w:val="0"/>
          <w:color w:val="000000"/>
          <w:kern w:val="0"/>
          <w:sz w:val="32"/>
          <w:szCs w:val="32"/>
          <w:highlight w:val="none"/>
          <w:shd w:val="clear" w:fill="FFFFFF"/>
          <w:lang w:val="en-US" w:eastAsia="zh-CN" w:bidi="ar"/>
        </w:rPr>
        <w:t>系统规定规范性文件的识别、起草、审核、备案、清理等管理机制，从源头上防止违法文件出台，保障行政规范性文件合法有效；</w:t>
      </w:r>
      <w:r>
        <w:rPr>
          <w:rFonts w:hint="eastAsia" w:ascii="仿宋" w:hAnsi="仿宋" w:eastAsia="仿宋" w:cs="仿宋"/>
          <w:b/>
          <w:bCs/>
          <w:color w:val="000000"/>
          <w:kern w:val="0"/>
          <w:sz w:val="32"/>
          <w:szCs w:val="32"/>
          <w:highlight w:val="none"/>
          <w:shd w:val="clear" w:fill="FFFFFF"/>
          <w:lang w:val="en-US" w:eastAsia="zh-CN" w:bidi="ar"/>
        </w:rPr>
        <w:t>二是</w:t>
      </w:r>
      <w:r>
        <w:rPr>
          <w:rFonts w:hint="eastAsia" w:ascii="仿宋" w:hAnsi="仿宋" w:eastAsia="仿宋" w:cs="仿宋"/>
          <w:b w:val="0"/>
          <w:color w:val="000000"/>
          <w:kern w:val="0"/>
          <w:sz w:val="32"/>
          <w:szCs w:val="32"/>
          <w:highlight w:val="none"/>
          <w:shd w:val="clear" w:fill="FFFFFF"/>
          <w:lang w:val="en-US" w:eastAsia="zh-CN" w:bidi="ar"/>
        </w:rPr>
        <w:t>严格落实规范性文件备案审查制度，坚持有件必审、有件必备，及时向市司法局报送规范性文件，接受备案审查；</w:t>
      </w:r>
      <w:r>
        <w:rPr>
          <w:rFonts w:hint="eastAsia" w:ascii="仿宋" w:hAnsi="仿宋" w:eastAsia="仿宋" w:cs="仿宋"/>
          <w:b/>
          <w:bCs/>
          <w:color w:val="000000"/>
          <w:kern w:val="0"/>
          <w:sz w:val="32"/>
          <w:szCs w:val="32"/>
          <w:highlight w:val="none"/>
          <w:shd w:val="clear" w:fill="FFFFFF"/>
          <w:lang w:val="en-US" w:eastAsia="zh-CN" w:bidi="ar"/>
        </w:rPr>
        <w:t>三是</w:t>
      </w:r>
      <w:r>
        <w:rPr>
          <w:rFonts w:hint="eastAsia" w:ascii="仿宋" w:hAnsi="仿宋" w:eastAsia="仿宋" w:cs="仿宋"/>
          <w:b w:val="0"/>
          <w:color w:val="000000"/>
          <w:kern w:val="0"/>
          <w:sz w:val="32"/>
          <w:szCs w:val="32"/>
          <w:highlight w:val="none"/>
          <w:shd w:val="clear" w:fill="FFFFFF"/>
          <w:lang w:val="en-US" w:eastAsia="zh-CN" w:bidi="ar"/>
        </w:rPr>
        <w:t>落实公平竞争审查制度，结合《保定市公平竞争审查工作检查方案》，明确审查对象、审查方式、审查标准、审查程序和审查任务，加强对规范性文件中所涉公平竞争内容的审查；</w:t>
      </w:r>
      <w:r>
        <w:rPr>
          <w:rFonts w:hint="eastAsia" w:ascii="仿宋" w:hAnsi="仿宋" w:eastAsia="仿宋" w:cs="仿宋"/>
          <w:b/>
          <w:bCs/>
          <w:color w:val="000000"/>
          <w:kern w:val="0"/>
          <w:sz w:val="32"/>
          <w:szCs w:val="32"/>
          <w:highlight w:val="none"/>
          <w:shd w:val="clear" w:fill="FFFFFF"/>
          <w:lang w:val="en-US" w:eastAsia="zh-CN" w:bidi="ar"/>
        </w:rPr>
        <w:t>四是</w:t>
      </w:r>
      <w:r>
        <w:rPr>
          <w:rFonts w:hint="eastAsia" w:ascii="仿宋" w:hAnsi="仿宋" w:eastAsia="仿宋" w:cs="仿宋"/>
          <w:b w:val="0"/>
          <w:color w:val="000000"/>
          <w:kern w:val="0"/>
          <w:sz w:val="32"/>
          <w:szCs w:val="32"/>
          <w:highlight w:val="none"/>
          <w:shd w:val="clear" w:fill="FFFFFF"/>
          <w:lang w:val="en-US" w:eastAsia="zh-CN" w:bidi="ar"/>
        </w:rPr>
        <w:t>组织规范性文件管理业务专题培训，提升起草制定水平，提高规范性文件质量。五是按照谁制定谁清理、谁执行谁清理的原则，逐件清理、逐条审查、逐款对照，对规范性文件应清尽清、应修尽修、应废尽废。</w:t>
      </w:r>
    </w:p>
    <w:p w14:paraId="3E919B43">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b/>
          <w:bCs/>
          <w:color w:val="000000"/>
          <w:kern w:val="2"/>
          <w:sz w:val="32"/>
          <w:szCs w:val="32"/>
          <w:highlight w:val="none"/>
          <w:shd w:val="clear" w:fill="FFFFFF"/>
          <w:lang w:val="en-US" w:eastAsia="zh-CN" w:bidi="ar"/>
        </w:rPr>
      </w:pPr>
      <w:r>
        <w:rPr>
          <w:rFonts w:hint="eastAsia" w:ascii="仿宋" w:hAnsi="仿宋" w:eastAsia="仿宋" w:cs="仿宋"/>
          <w:b/>
          <w:bCs/>
          <w:color w:val="000000"/>
          <w:kern w:val="2"/>
          <w:sz w:val="32"/>
          <w:szCs w:val="32"/>
          <w:highlight w:val="none"/>
          <w:shd w:val="clear" w:fill="FFFFFF"/>
          <w:lang w:val="en-US" w:eastAsia="zh-CN" w:bidi="ar"/>
        </w:rPr>
        <w:t>4.强化行政执法监督</w:t>
      </w:r>
    </w:p>
    <w:p w14:paraId="5B27EE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color w:val="0000FF"/>
          <w:highlight w:val="none"/>
          <w:lang w:val="en-US" w:eastAsia="zh-CN"/>
        </w:rPr>
      </w:pPr>
      <w:r>
        <w:rPr>
          <w:rFonts w:hint="eastAsia" w:ascii="楷体_GB2312" w:hAnsi="宋体" w:eastAsia="楷体_GB2312" w:cs="楷体_GB2312"/>
          <w:b/>
          <w:bCs/>
          <w:color w:val="000000"/>
          <w:kern w:val="2"/>
          <w:sz w:val="32"/>
          <w:szCs w:val="32"/>
          <w:highlight w:val="none"/>
          <w:shd w:val="clear" w:fill="FFFFFF"/>
          <w:lang w:val="en-US" w:eastAsia="zh-CN" w:bidi="ar"/>
        </w:rPr>
        <w:t>一是</w:t>
      </w:r>
      <w:r>
        <w:rPr>
          <w:rFonts w:hint="eastAsia" w:ascii="仿宋" w:hAnsi="仿宋" w:eastAsia="仿宋" w:cs="仿宋"/>
          <w:b w:val="0"/>
          <w:bCs w:val="0"/>
          <w:color w:val="auto"/>
          <w:sz w:val="32"/>
          <w:szCs w:val="32"/>
          <w:highlight w:val="none"/>
        </w:rPr>
        <w:t>建立行政执法责任制。</w:t>
      </w:r>
      <w:r>
        <w:rPr>
          <w:rFonts w:hint="eastAsia" w:ascii="仿宋" w:hAnsi="仿宋" w:eastAsia="仿宋"/>
          <w:color w:val="auto"/>
          <w:sz w:val="32"/>
          <w:szCs w:val="32"/>
          <w:highlight w:val="none"/>
        </w:rPr>
        <w:t>今年，我局根据机构改革后的内设机构设置及职能调整，重新修订了《保定市生态环境局行政执法责任制》，并在本局网站上公开了内容。</w:t>
      </w:r>
      <w:r>
        <w:rPr>
          <w:rFonts w:hint="eastAsia" w:ascii="仿宋" w:hAnsi="仿宋" w:eastAsia="仿宋" w:cs="仿宋"/>
          <w:color w:val="000000"/>
          <w:kern w:val="2"/>
          <w:sz w:val="32"/>
          <w:szCs w:val="32"/>
          <w:highlight w:val="none"/>
          <w:shd w:val="clear" w:fill="FFFFFF"/>
          <w:lang w:val="en-US" w:eastAsia="zh-CN" w:bidi="ar"/>
        </w:rPr>
        <w:t>织密法治监督之网，加强生态环境保护行政执法层级监督。</w:t>
      </w:r>
      <w:r>
        <w:rPr>
          <w:rFonts w:hint="eastAsia" w:ascii="仿宋" w:hAnsi="仿宋" w:eastAsia="仿宋"/>
          <w:b/>
          <w:bCs/>
          <w:color w:val="auto"/>
          <w:sz w:val="32"/>
          <w:szCs w:val="32"/>
          <w:highlight w:val="none"/>
          <w:lang w:eastAsia="zh-CN"/>
        </w:rPr>
        <w:t>二</w:t>
      </w:r>
      <w:r>
        <w:rPr>
          <w:rFonts w:hint="eastAsia" w:ascii="仿宋" w:hAnsi="仿宋" w:eastAsia="仿宋" w:cs="仿宋"/>
          <w:b/>
          <w:bCs/>
          <w:color w:val="auto"/>
          <w:sz w:val="32"/>
          <w:szCs w:val="32"/>
          <w:highlight w:val="none"/>
          <w:lang w:eastAsia="zh-CN"/>
        </w:rPr>
        <w:t>是</w:t>
      </w:r>
      <w:r>
        <w:rPr>
          <w:rFonts w:hint="eastAsia" w:ascii="仿宋" w:hAnsi="仿宋" w:eastAsia="仿宋"/>
          <w:color w:val="auto"/>
          <w:sz w:val="32"/>
          <w:szCs w:val="32"/>
          <w:highlight w:val="none"/>
        </w:rPr>
        <w:t>按照执法资格管理的最新要求，在151人名执法人员中，将退休、调离执法岗位等87人注销了行政执法证。同时，对新进入执法岗位的21人新办了执法证。</w:t>
      </w:r>
      <w:r>
        <w:rPr>
          <w:rFonts w:hint="eastAsia" w:ascii="仿宋" w:hAnsi="仿宋" w:eastAsia="仿宋"/>
          <w:b/>
          <w:color w:val="auto"/>
          <w:sz w:val="32"/>
          <w:szCs w:val="32"/>
          <w:highlight w:val="none"/>
        </w:rPr>
        <w:t>三是</w:t>
      </w:r>
      <w:r>
        <w:rPr>
          <w:rFonts w:hint="eastAsia" w:ascii="仿宋" w:hAnsi="仿宋" w:eastAsia="仿宋"/>
          <w:color w:val="auto"/>
          <w:sz w:val="32"/>
          <w:szCs w:val="32"/>
          <w:highlight w:val="none"/>
        </w:rPr>
        <w:t>2020年第一、二季度开展了环境行政执法监督工作，下发了监督通报。</w:t>
      </w:r>
      <w:r>
        <w:rPr>
          <w:rFonts w:hint="eastAsia" w:ascii="仿宋" w:hAnsi="仿宋" w:eastAsia="仿宋"/>
          <w:b/>
          <w:color w:val="auto"/>
          <w:sz w:val="32"/>
          <w:szCs w:val="32"/>
          <w:highlight w:val="none"/>
        </w:rPr>
        <w:t>四是</w:t>
      </w:r>
      <w:r>
        <w:rPr>
          <w:rFonts w:hint="eastAsia" w:ascii="仿宋" w:hAnsi="仿宋" w:eastAsia="仿宋"/>
          <w:color w:val="auto"/>
          <w:sz w:val="32"/>
          <w:szCs w:val="32"/>
          <w:highlight w:val="none"/>
        </w:rPr>
        <w:t>制定了《保定市生态环境局行政执法投诉举报办法》</w:t>
      </w:r>
      <w:r>
        <w:rPr>
          <w:rFonts w:hint="eastAsia" w:ascii="仿宋" w:hAnsi="仿宋" w:eastAsia="仿宋" w:cs="仿宋"/>
          <w:b w:val="0"/>
          <w:bCs w:val="0"/>
          <w:color w:val="auto"/>
          <w:sz w:val="32"/>
          <w:szCs w:val="32"/>
          <w:highlight w:val="none"/>
          <w:lang w:eastAsia="zh-CN"/>
        </w:rPr>
        <w:t>，</w:t>
      </w:r>
      <w:r>
        <w:rPr>
          <w:rFonts w:hint="eastAsia" w:ascii="仿宋" w:hAnsi="仿宋" w:eastAsia="仿宋"/>
          <w:color w:val="auto"/>
          <w:sz w:val="32"/>
          <w:szCs w:val="32"/>
          <w:highlight w:val="none"/>
        </w:rPr>
        <w:t>按照市司法局案卷评查工作通知要求，开展2019年行政执法案卷评查工作</w:t>
      </w:r>
      <w:r>
        <w:rPr>
          <w:rFonts w:hint="eastAsia" w:ascii="仿宋" w:hAnsi="仿宋" w:eastAsia="仿宋"/>
          <w:color w:val="auto"/>
          <w:sz w:val="32"/>
          <w:szCs w:val="32"/>
          <w:highlight w:val="none"/>
          <w:lang w:eastAsia="zh-CN"/>
        </w:rPr>
        <w:t>，</w:t>
      </w:r>
      <w:r>
        <w:rPr>
          <w:rFonts w:hint="eastAsia" w:ascii="仿宋" w:hAnsi="仿宋" w:eastAsia="仿宋" w:cs="仿宋"/>
          <w:color w:val="000000"/>
          <w:kern w:val="2"/>
          <w:sz w:val="32"/>
          <w:szCs w:val="32"/>
          <w:highlight w:val="none"/>
          <w:shd w:val="clear" w:fill="FFFFFF"/>
          <w:lang w:val="en-US" w:eastAsia="zh-CN" w:bidi="ar"/>
        </w:rPr>
        <w:t>促进依法履职、依法执法、依法治污，增强生态环境保护制度的执行效能。</w:t>
      </w:r>
      <w:r>
        <w:rPr>
          <w:rFonts w:hint="eastAsia" w:ascii="仿宋" w:hAnsi="仿宋" w:eastAsia="仿宋" w:cs="仿宋"/>
          <w:color w:val="0000FF"/>
          <w:kern w:val="2"/>
          <w:sz w:val="32"/>
          <w:szCs w:val="32"/>
          <w:highlight w:val="none"/>
          <w:shd w:val="clear" w:fill="FFFFFF"/>
          <w:lang w:val="en-US" w:eastAsia="zh-CN" w:bidi="ar"/>
        </w:rPr>
        <w:t>系统  用角色代替职务  无形化有形  行政强制 处罚 处理 行政机关所有的事有行政许可 强制处罚 奖励给付 征收 在行政领域有很多事 落实到咱们局  以案件为中心  事前中后  行政检查 许可（事中） 办案是事后</w:t>
      </w:r>
    </w:p>
    <w:p w14:paraId="4FDEA9E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rPr>
          <w:rFonts w:hint="eastAsia" w:ascii="黑体" w:hAnsi="宋体" w:eastAsia="黑体" w:cs="黑体"/>
          <w:color w:val="000000"/>
          <w:kern w:val="2"/>
          <w:sz w:val="32"/>
          <w:szCs w:val="32"/>
          <w:highlight w:val="none"/>
          <w:shd w:val="clear" w:fill="FFFFFF"/>
          <w:lang w:val="en-US" w:eastAsia="zh-CN" w:bidi="ar"/>
        </w:rPr>
      </w:pPr>
      <w:r>
        <w:rPr>
          <w:rFonts w:hint="eastAsia" w:ascii="黑体" w:hAnsi="宋体" w:eastAsia="黑体" w:cs="黑体"/>
          <w:color w:val="000000"/>
          <w:kern w:val="2"/>
          <w:sz w:val="32"/>
          <w:szCs w:val="32"/>
          <w:highlight w:val="none"/>
          <w:shd w:val="clear" w:fill="FFFFFF"/>
          <w:lang w:val="en-US" w:eastAsia="zh-CN" w:bidi="ar"/>
        </w:rPr>
        <w:t>（三）创新管理方式，不断践行依法行政工作实效</w:t>
      </w:r>
    </w:p>
    <w:p w14:paraId="5C734A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1.深化生态环境损害赔偿制度改革</w:t>
      </w:r>
    </w:p>
    <w:p w14:paraId="3FCF877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以案例实践为重要抓手和突破口，强力推进生态环境损害赔偿制度落实。与市财政局等九部门印发《保定市生态环境损害赔偿资金管理办法》，推动建立保定市生态环境损害赔偿资金管理制度。充分发挥领导小组协调作用，召开领导小组会议。组织生态环境损害赔偿政策培训，对各成员单位和各县（市、去）生态环境损害赔偿开展帮扶指导。积极开展案例筛选，一共启动七个案例，刘素兰镀锌废水污染损害赔偿案一案保定市中级人民法院判决刘素兰赔偿生态环境应急处置、调查、评估费用共计人民币192200元。梳理生态部交办生态环境损害赔偿案件线索清单，其中涉及我市线索共73件。</w:t>
      </w:r>
    </w:p>
    <w:p w14:paraId="652B6D57">
      <w:pPr>
        <w:spacing w:line="600" w:lineRule="exact"/>
        <w:ind w:firstLine="619" w:firstLineChars="200"/>
        <w:rPr>
          <w:rFonts w:hint="eastAsia" w:ascii="仿宋" w:hAnsi="仿宋" w:eastAsia="仿宋" w:cs="仿宋_GB2312"/>
          <w:b/>
          <w:bCs/>
          <w:spacing w:val="-6"/>
          <w:sz w:val="32"/>
          <w:szCs w:val="32"/>
          <w:highlight w:val="none"/>
          <w:lang w:eastAsia="zh-CN"/>
        </w:rPr>
      </w:pPr>
      <w:r>
        <w:rPr>
          <w:rFonts w:hint="eastAsia" w:ascii="仿宋" w:hAnsi="仿宋" w:eastAsia="仿宋" w:cs="仿宋_GB2312"/>
          <w:b/>
          <w:bCs/>
          <w:spacing w:val="-6"/>
          <w:sz w:val="32"/>
          <w:szCs w:val="32"/>
          <w:highlight w:val="none"/>
          <w:lang w:val="en-US" w:eastAsia="zh-CN"/>
        </w:rPr>
        <w:t>2.积极推进</w:t>
      </w:r>
      <w:r>
        <w:rPr>
          <w:rFonts w:hint="eastAsia" w:ascii="仿宋" w:hAnsi="仿宋" w:eastAsia="仿宋" w:cs="仿宋_GB2312"/>
          <w:b/>
          <w:bCs/>
          <w:spacing w:val="-6"/>
          <w:sz w:val="32"/>
          <w:szCs w:val="32"/>
          <w:highlight w:val="none"/>
          <w:lang w:eastAsia="zh-CN"/>
        </w:rPr>
        <w:t>企业生态环境信用管理工作落实</w:t>
      </w:r>
    </w:p>
    <w:p w14:paraId="1E4CCB84">
      <w:pPr>
        <w:spacing w:line="600" w:lineRule="exact"/>
        <w:ind w:firstLine="643" w:firstLineChars="200"/>
        <w:rPr>
          <w:rFonts w:hint="eastAsia"/>
          <w:lang w:val="en-US" w:eastAsia="zh-CN"/>
        </w:rPr>
      </w:pPr>
      <w:r>
        <w:rPr>
          <w:rFonts w:hint="eastAsia" w:ascii="仿宋" w:hAnsi="仿宋" w:eastAsia="仿宋"/>
          <w:b/>
          <w:bCs/>
          <w:sz w:val="32"/>
          <w:szCs w:val="32"/>
          <w:highlight w:val="none"/>
          <w:lang w:eastAsia="zh-CN"/>
        </w:rPr>
        <w:t>一是</w:t>
      </w:r>
      <w:r>
        <w:rPr>
          <w:rFonts w:hint="eastAsia" w:ascii="仿宋" w:hAnsi="仿宋" w:eastAsia="仿宋"/>
          <w:sz w:val="32"/>
          <w:szCs w:val="32"/>
          <w:highlight w:val="none"/>
          <w:lang w:eastAsia="zh-CN"/>
        </w:rPr>
        <w:t>我局</w:t>
      </w:r>
      <w:r>
        <w:rPr>
          <w:rFonts w:hint="eastAsia" w:ascii="仿宋" w:hAnsi="仿宋" w:eastAsia="仿宋"/>
          <w:sz w:val="32"/>
          <w:szCs w:val="32"/>
          <w:highlight w:val="none"/>
        </w:rPr>
        <w:t>成立了</w:t>
      </w:r>
      <w:r>
        <w:rPr>
          <w:rFonts w:hint="eastAsia" w:ascii="仿宋" w:hAnsi="仿宋" w:eastAsia="仿宋" w:cs="仿宋_GB2312"/>
          <w:sz w:val="32"/>
          <w:szCs w:val="32"/>
          <w:highlight w:val="none"/>
        </w:rPr>
        <w:t>以主要领导为组长，分管领导具体负责的</w:t>
      </w:r>
      <w:r>
        <w:rPr>
          <w:rFonts w:hint="eastAsia" w:ascii="仿宋" w:hAnsi="仿宋" w:eastAsia="仿宋" w:cs="仿宋_GB2312"/>
          <w:spacing w:val="-6"/>
          <w:sz w:val="32"/>
          <w:szCs w:val="32"/>
          <w:highlight w:val="none"/>
        </w:rPr>
        <w:t>保定市企业生态环境信用管理工作领导小组</w:t>
      </w:r>
      <w:r>
        <w:rPr>
          <w:rFonts w:hint="eastAsia" w:ascii="仿宋" w:hAnsi="仿宋" w:eastAsia="仿宋" w:cs="仿宋_GB2312"/>
          <w:spacing w:val="-6"/>
          <w:sz w:val="32"/>
          <w:szCs w:val="32"/>
          <w:highlight w:val="none"/>
          <w:lang w:eastAsia="zh-CN"/>
        </w:rPr>
        <w:t>，</w:t>
      </w:r>
      <w:r>
        <w:rPr>
          <w:rFonts w:hint="eastAsia" w:ascii="仿宋" w:hAnsi="仿宋" w:eastAsia="仿宋" w:cs="仿宋_GB2312"/>
          <w:sz w:val="32"/>
          <w:szCs w:val="32"/>
          <w:highlight w:val="none"/>
        </w:rPr>
        <w:t>明确具体目标任务、处室责任分工、完成时限步骤等，形成各负其责、高效协同的推进体系。</w:t>
      </w:r>
      <w:r>
        <w:rPr>
          <w:rFonts w:hint="eastAsia" w:ascii="仿宋" w:hAnsi="仿宋" w:eastAsia="仿宋" w:cs="仿宋_GB2312"/>
          <w:b/>
          <w:bCs/>
          <w:sz w:val="32"/>
          <w:szCs w:val="32"/>
          <w:highlight w:val="none"/>
          <w:lang w:eastAsia="zh-CN"/>
        </w:rPr>
        <w:t>二是</w:t>
      </w:r>
      <w:r>
        <w:rPr>
          <w:rFonts w:hint="eastAsia" w:ascii="仿宋" w:hAnsi="仿宋" w:eastAsia="仿宋"/>
          <w:sz w:val="32"/>
          <w:szCs w:val="32"/>
          <w:highlight w:val="none"/>
          <w:lang w:eastAsia="zh-CN"/>
        </w:rPr>
        <w:t>出台了《保定市企业生态环境信用管理实施方案》，</w:t>
      </w:r>
      <w:r>
        <w:rPr>
          <w:rFonts w:hint="eastAsia" w:ascii="仿宋" w:hAnsi="仿宋" w:eastAsia="仿宋" w:cs="仿宋_GB2312"/>
          <w:color w:val="000000"/>
          <w:sz w:val="32"/>
          <w:szCs w:val="32"/>
          <w:highlight w:val="none"/>
        </w:rPr>
        <w:t>将辖区内的重点排污单位全部纳入信用管理体系，形成生态环境信用评价企业清单。</w:t>
      </w:r>
      <w:r>
        <w:rPr>
          <w:rFonts w:hint="eastAsia" w:ascii="仿宋" w:hAnsi="仿宋" w:eastAsia="仿宋"/>
          <w:sz w:val="32"/>
          <w:szCs w:val="32"/>
          <w:highlight w:val="none"/>
        </w:rPr>
        <w:t>大力推动信用评价工作落实，</w:t>
      </w:r>
      <w:r>
        <w:rPr>
          <w:rFonts w:hint="eastAsia" w:ascii="仿宋" w:hAnsi="仿宋" w:eastAsia="仿宋"/>
          <w:sz w:val="32"/>
          <w:szCs w:val="32"/>
          <w:highlight w:val="none"/>
          <w:lang w:eastAsia="zh-CN"/>
        </w:rPr>
        <w:t>已经完成</w:t>
      </w:r>
      <w:r>
        <w:rPr>
          <w:rFonts w:hint="eastAsia" w:ascii="仿宋" w:hAnsi="仿宋" w:eastAsia="仿宋"/>
          <w:sz w:val="32"/>
          <w:szCs w:val="32"/>
          <w:highlight w:val="none"/>
          <w:lang w:val="en-US" w:eastAsia="zh-CN"/>
        </w:rPr>
        <w:t>2019和2020年重点排污单位初评工作，并</w:t>
      </w:r>
      <w:r>
        <w:rPr>
          <w:rFonts w:hint="eastAsia" w:ascii="仿宋" w:hAnsi="仿宋" w:eastAsia="仿宋" w:cs="仿宋"/>
          <w:b w:val="0"/>
          <w:bCs w:val="0"/>
          <w:color w:val="auto"/>
          <w:sz w:val="32"/>
          <w:szCs w:val="32"/>
          <w:highlight w:val="none"/>
          <w:lang w:val="en-US" w:eastAsia="zh-CN"/>
        </w:rPr>
        <w:t>对作出处罚的企业进行了动态调整。同时</w:t>
      </w:r>
      <w:r>
        <w:rPr>
          <w:rFonts w:hint="default" w:ascii="仿宋" w:hAnsi="仿宋" w:eastAsia="仿宋" w:cs="仿宋"/>
          <w:b w:val="0"/>
          <w:bCs w:val="0"/>
          <w:color w:val="auto"/>
          <w:kern w:val="2"/>
          <w:sz w:val="32"/>
          <w:szCs w:val="32"/>
          <w:highlight w:val="none"/>
          <w:lang w:val="en-US" w:eastAsia="zh-CN" w:bidi="ar-SA"/>
        </w:rPr>
        <w:t>已建2020保定市生态环境局行政处罚台账</w:t>
      </w:r>
      <w:r>
        <w:rPr>
          <w:rFonts w:hint="eastAsia" w:ascii="仿宋" w:hAnsi="仿宋" w:eastAsia="仿宋" w:cs="仿宋"/>
          <w:b w:val="0"/>
          <w:bCs w:val="0"/>
          <w:color w:val="auto"/>
          <w:kern w:val="2"/>
          <w:sz w:val="32"/>
          <w:szCs w:val="32"/>
          <w:highlight w:val="none"/>
          <w:lang w:val="en-US" w:eastAsia="zh-CN" w:bidi="ar-SA"/>
        </w:rPr>
        <w:t>，共立案处罚2214个。</w:t>
      </w:r>
    </w:p>
    <w:p w14:paraId="1610E48A">
      <w:pPr>
        <w:spacing w:line="600" w:lineRule="exact"/>
        <w:ind w:firstLine="619" w:firstLineChars="200"/>
        <w:rPr>
          <w:rFonts w:hint="eastAsia" w:ascii="仿宋" w:hAnsi="仿宋" w:eastAsia="仿宋" w:cs="仿宋_GB2312"/>
          <w:b/>
          <w:bCs/>
          <w:spacing w:val="-6"/>
          <w:sz w:val="32"/>
          <w:szCs w:val="32"/>
          <w:highlight w:val="none"/>
          <w:lang w:val="en-US" w:eastAsia="zh-CN"/>
        </w:rPr>
      </w:pPr>
      <w:r>
        <w:rPr>
          <w:rFonts w:hint="eastAsia" w:ascii="仿宋" w:hAnsi="仿宋" w:eastAsia="仿宋" w:cs="仿宋_GB2312"/>
          <w:b/>
          <w:bCs/>
          <w:spacing w:val="-6"/>
          <w:sz w:val="32"/>
          <w:szCs w:val="32"/>
          <w:highlight w:val="none"/>
          <w:lang w:val="en-US" w:eastAsia="zh-CN"/>
        </w:rPr>
        <w:t>3.创新执法信息化手段</w:t>
      </w:r>
    </w:p>
    <w:p w14:paraId="7CE59EB8">
      <w:pPr>
        <w:keepNext w:val="0"/>
        <w:keepLines w:val="0"/>
        <w:pageBreakBefore w:val="0"/>
        <w:widowControl/>
        <w:numPr>
          <w:ilvl w:val="0"/>
          <w:numId w:val="0"/>
        </w:numPr>
        <w:kinsoku/>
        <w:wordWrap/>
        <w:overflowPunct/>
        <w:topLinePunct w:val="0"/>
        <w:autoSpaceDN/>
        <w:bidi w:val="0"/>
        <w:adjustRightInd/>
        <w:snapToGrid/>
        <w:spacing w:line="560" w:lineRule="exact"/>
        <w:ind w:firstLine="643" w:firstLineChars="200"/>
        <w:textAlignment w:val="auto"/>
        <w:rPr>
          <w:rFonts w:hint="eastAsia" w:ascii="Times New Roman" w:hAnsi="Times New Roman" w:eastAsia="仿宋"/>
          <w:sz w:val="32"/>
          <w:szCs w:val="32"/>
          <w:highlight w:val="none"/>
        </w:rPr>
      </w:pPr>
      <w:r>
        <w:rPr>
          <w:rFonts w:hint="eastAsia" w:ascii="Times New Roman" w:hAnsi="Times New Roman" w:eastAsia="仿宋"/>
          <w:b/>
          <w:sz w:val="32"/>
          <w:szCs w:val="32"/>
          <w:highlight w:val="none"/>
        </w:rPr>
        <w:t>一是</w:t>
      </w:r>
      <w:r>
        <w:rPr>
          <w:rFonts w:hint="eastAsia" w:ascii="Times New Roman" w:hAnsi="Times New Roman" w:eastAsia="仿宋"/>
          <w:sz w:val="32"/>
          <w:szCs w:val="32"/>
          <w:highlight w:val="none"/>
        </w:rPr>
        <w:t>完善视频监控系统建设。为完善我市秸秆禁烧视频监控系统，实现无盲区、无死角、全覆盖，在现有</w:t>
      </w:r>
      <w:r>
        <w:rPr>
          <w:rFonts w:ascii="Times New Roman" w:hAnsi="Times New Roman" w:eastAsia="仿宋"/>
          <w:sz w:val="32"/>
          <w:szCs w:val="32"/>
          <w:highlight w:val="none"/>
        </w:rPr>
        <w:t>510</w:t>
      </w:r>
      <w:r>
        <w:rPr>
          <w:rFonts w:hint="eastAsia" w:ascii="Times New Roman" w:hAnsi="Times New Roman" w:eastAsia="仿宋"/>
          <w:sz w:val="32"/>
          <w:szCs w:val="32"/>
          <w:highlight w:val="none"/>
        </w:rPr>
        <w:t>个摄像头基础上，实施补点建设，再增设47个红外视频探头，相关建设正在加紧实施。</w:t>
      </w:r>
      <w:r>
        <w:rPr>
          <w:rFonts w:hint="eastAsia" w:ascii="Times New Roman" w:hAnsi="Times New Roman" w:eastAsia="仿宋"/>
          <w:b/>
          <w:sz w:val="32"/>
          <w:szCs w:val="32"/>
          <w:highlight w:val="none"/>
        </w:rPr>
        <w:t>二是</w:t>
      </w:r>
      <w:r>
        <w:rPr>
          <w:rFonts w:hint="eastAsia" w:ascii="Times New Roman" w:hAnsi="Times New Roman" w:eastAsia="仿宋"/>
          <w:sz w:val="32"/>
          <w:szCs w:val="32"/>
          <w:highlight w:val="none"/>
        </w:rPr>
        <w:t>开发智能执法平台。在全省率先投资开发智能执法工作平台软件系统，系统包括法律法规库、执法指南库、执法标准库、执法证据库、污染源库、执法程序库、行政处罚（命令）库和文书管理库等信息内容，为环保执法程序提供准确的执法依据和准则内容，提供执法过程现场执行工作所需的各类行政处罚文书功能，全市行政处罚全部纳入线上操作，有效提高执法人员的工作规范性、严谨性及工作效率。</w:t>
      </w:r>
    </w:p>
    <w:p w14:paraId="05852F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4.创新污染减排差异化管控制度</w:t>
      </w:r>
    </w:p>
    <w:p w14:paraId="764F02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sz w:val="32"/>
          <w:szCs w:val="32"/>
          <w:highlight w:val="none"/>
        </w:rPr>
      </w:pPr>
      <w:r>
        <w:rPr>
          <w:rFonts w:hint="eastAsia" w:ascii="仿宋" w:hAnsi="仿宋" w:eastAsia="仿宋"/>
          <w:b/>
          <w:sz w:val="32"/>
          <w:szCs w:val="32"/>
          <w:highlight w:val="none"/>
        </w:rPr>
        <w:t>一是科学应急，不搞“一刀切”。</w:t>
      </w:r>
      <w:r>
        <w:rPr>
          <w:rFonts w:hint="eastAsia" w:ascii="仿宋" w:hAnsi="仿宋" w:eastAsia="仿宋"/>
          <w:sz w:val="32"/>
          <w:szCs w:val="32"/>
          <w:highlight w:val="none"/>
        </w:rPr>
        <w:t>支持企业发展，制定了2020年市生态环境局20条便民惠企政策措施。</w:t>
      </w:r>
      <w:r>
        <w:rPr>
          <w:rFonts w:ascii="仿宋" w:hAnsi="仿宋" w:eastAsia="仿宋"/>
          <w:sz w:val="32"/>
          <w:szCs w:val="32"/>
          <w:highlight w:val="none"/>
        </w:rPr>
        <w:t>严防环保“一刀切”，科学制定了差异化减排措施,对铸造、陶瓷、石灰窑、炭素、农药、橡胶等13个行业767家企业进行了绩效评价，实施重点行业差异化管理。同时，对全市6043家涉气企业和1121个建筑施工项目进行逐一核查筛选，将符合条件的454家重点企业和548个重点、民生建设项目列入环境监管正面清单，在满足环境管理要求基础上，重污染天气应急响应期间，不停产、不停工、少检查，不打扰</w:t>
      </w:r>
      <w:r>
        <w:rPr>
          <w:rFonts w:hint="eastAsia" w:ascii="仿宋" w:hAnsi="仿宋" w:eastAsia="仿宋"/>
          <w:sz w:val="32"/>
          <w:szCs w:val="32"/>
          <w:highlight w:val="none"/>
        </w:rPr>
        <w:t>。对涉疫情防控，涉重点及外贸出口，涉民生，涉雄安新区的项目，特殊支持，特殊帮扶，全力保障。</w:t>
      </w:r>
    </w:p>
    <w:p w14:paraId="29FDE85F">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仿宋" w:hAnsi="仿宋" w:eastAsia="仿宋"/>
          <w:sz w:val="32"/>
          <w:szCs w:val="32"/>
          <w:highlight w:val="none"/>
        </w:rPr>
      </w:pPr>
      <w:r>
        <w:rPr>
          <w:rFonts w:hint="eastAsia" w:ascii="仿宋" w:hAnsi="仿宋" w:eastAsia="仿宋"/>
          <w:b/>
          <w:sz w:val="32"/>
          <w:szCs w:val="32"/>
          <w:highlight w:val="none"/>
        </w:rPr>
        <w:t>二是</w:t>
      </w:r>
      <w:r>
        <w:rPr>
          <w:rFonts w:ascii="仿宋" w:hAnsi="仿宋" w:eastAsia="仿宋"/>
          <w:b/>
          <w:sz w:val="32"/>
          <w:szCs w:val="32"/>
          <w:highlight w:val="none"/>
        </w:rPr>
        <w:t>持续提升执法服务水平。</w:t>
      </w:r>
      <w:r>
        <w:rPr>
          <w:rFonts w:ascii="仿宋" w:hAnsi="仿宋" w:eastAsia="仿宋"/>
          <w:sz w:val="32"/>
          <w:szCs w:val="32"/>
          <w:highlight w:val="none"/>
        </w:rPr>
        <w:t>深入开展“万名环保干部进万企、助力提升环境治理水平”主题实践活动，市、县两级包联企业953家，赠送资料5896册，组织培训5098人次，查找环境违法隐患问题355个，发放重大环境违法隐患提示函58份，制定帮扶措施1023条，提出整改和帮扶建议1843条，受到了企业广泛好评，进一步提升了我市生态环境监管效率和服务质量。</w:t>
      </w:r>
    </w:p>
    <w:p w14:paraId="0C3689C3">
      <w:pPr>
        <w:keepNext w:val="0"/>
        <w:keepLines w:val="0"/>
        <w:pageBreakBefore w:val="0"/>
        <w:kinsoku/>
        <w:wordWrap/>
        <w:overflowPunct/>
        <w:topLinePunct w:val="0"/>
        <w:autoSpaceDN/>
        <w:bidi w:val="0"/>
        <w:adjustRightInd/>
        <w:snapToGrid/>
        <w:spacing w:line="560" w:lineRule="exact"/>
        <w:ind w:firstLine="643" w:firstLineChars="200"/>
        <w:textAlignment w:val="auto"/>
      </w:pPr>
      <w:r>
        <w:rPr>
          <w:rFonts w:hint="eastAsia" w:ascii="仿宋" w:hAnsi="仿宋" w:eastAsia="仿宋"/>
          <w:b/>
          <w:sz w:val="32"/>
          <w:szCs w:val="32"/>
          <w:highlight w:val="none"/>
        </w:rPr>
        <w:t>三是积极争取资金，大力推进生态环境治理。</w:t>
      </w:r>
      <w:r>
        <w:rPr>
          <w:rFonts w:hint="eastAsia" w:ascii="仿宋" w:hAnsi="仿宋" w:eastAsia="仿宋"/>
          <w:sz w:val="32"/>
          <w:szCs w:val="32"/>
          <w:highlight w:val="none"/>
        </w:rPr>
        <w:t>深入贯彻习近平生态文明思想，积极争取和筹措资金用于生态环境治理，推动经济高质量发展。2019年争取大气资金19.55亿，其中中央大气资金7.57亿，省级大气资金11.98亿，主要用于北方地区冬季清洁取暖试点城市资金补助，以及燃气燃煤锅炉提标改、工业企业污染治理、移动源污染治理、挥发性有机物治理等大气污染治理项目。争取水污染防治和白洋淀流域治理资金7.716亿元，其中中央资金1.656亿，省级资金6.06亿。争取上级资金1.6亿元，总投入资金2.7亿元，推进农村污水治理和管控。</w:t>
      </w:r>
    </w:p>
    <w:p w14:paraId="70F6A1D2">
      <w:pPr>
        <w:keepNext w:val="0"/>
        <w:keepLines w:val="0"/>
        <w:pageBreakBefore w:val="0"/>
        <w:kinsoku/>
        <w:wordWrap/>
        <w:overflowPunct/>
        <w:topLinePunct w:val="0"/>
        <w:autoSpaceDN/>
        <w:bidi w:val="0"/>
        <w:adjustRightInd/>
        <w:snapToGrid/>
        <w:spacing w:line="560" w:lineRule="exact"/>
        <w:ind w:firstLine="640" w:firstLineChars="200"/>
        <w:textAlignment w:val="auto"/>
        <w:rPr>
          <w:highlight w:val="none"/>
        </w:rPr>
      </w:pPr>
      <w:r>
        <w:rPr>
          <w:rFonts w:hint="eastAsia" w:ascii="仿宋" w:hAnsi="仿宋" w:eastAsia="仿宋" w:cs="仿宋"/>
          <w:color w:val="000000"/>
          <w:kern w:val="2"/>
          <w:sz w:val="32"/>
          <w:szCs w:val="32"/>
          <w:highlight w:val="none"/>
          <w:shd w:val="clear" w:fill="FFFFFF"/>
          <w:lang w:val="en-US" w:eastAsia="zh-CN" w:bidi="ar"/>
        </w:rPr>
        <w:t>2020年，通过加强法治建设，深入推进依法行政，严格规范文明执法，为打赢污染防治攻坚战，服务和保障京津冀协同发展奠定了坚实法治基础。</w:t>
      </w:r>
    </w:p>
    <w:p w14:paraId="7F8E9F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560" w:lineRule="exact"/>
        <w:ind w:left="0" w:leftChars="0" w:right="0" w:rightChars="0" w:firstLine="640" w:firstLineChars="200"/>
        <w:jc w:val="left"/>
        <w:textAlignment w:val="auto"/>
        <w:rPr>
          <w:highlight w:val="none"/>
        </w:rPr>
      </w:pPr>
      <w:r>
        <w:rPr>
          <w:rFonts w:hint="eastAsia" w:ascii="仿宋" w:hAnsi="仿宋" w:eastAsia="仿宋" w:cs="仿宋"/>
          <w:color w:val="000000"/>
          <w:kern w:val="2"/>
          <w:sz w:val="32"/>
          <w:szCs w:val="32"/>
          <w:highlight w:val="none"/>
          <w:shd w:val="clear" w:fill="FFFFFF"/>
          <w:lang w:val="en-US" w:eastAsia="zh-CN" w:bidi="ar"/>
        </w:rPr>
        <w:t>2021年是实现国家治理体系现代化的开局之年，我局将积极践行党的十九届五中全会“推动绿色发展，促进人与自然和谐共生”的发展理念，进一步深化学习习近平法治思想和中央全面依法治国工作会议精神，紧盯新时代法治政府建设的目标任务</w:t>
      </w:r>
      <w:r>
        <w:rPr>
          <w:rFonts w:hint="eastAsia" w:ascii="仿宋" w:hAnsi="仿宋" w:eastAsia="仿宋" w:cs="仿宋"/>
          <w:b w:val="0"/>
          <w:color w:val="000000"/>
          <w:kern w:val="2"/>
          <w:sz w:val="32"/>
          <w:szCs w:val="32"/>
          <w:highlight w:val="none"/>
          <w:shd w:val="clear" w:fill="FFFFFF"/>
          <w:lang w:val="en-US" w:eastAsia="zh-CN" w:bidi="ar"/>
        </w:rPr>
        <w:t>，为推进生态文明建设，不断满足人民日益增长的优美生态环境需要提供坚强有力的法治保障。</w:t>
      </w:r>
    </w:p>
    <w:p w14:paraId="6512ED9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、存在的主要问题</w:t>
      </w:r>
    </w:p>
    <w:p w14:paraId="238B17F2">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楷体" w:hAnsi="楷体" w:eastAsia="楷体"/>
          <w:b/>
          <w:sz w:val="32"/>
          <w:szCs w:val="32"/>
        </w:rPr>
      </w:pPr>
      <w:r>
        <w:rPr>
          <w:rFonts w:hint="eastAsia" w:ascii="楷体" w:hAnsi="楷体" w:eastAsia="楷体"/>
          <w:b/>
          <w:sz w:val="32"/>
          <w:szCs w:val="32"/>
        </w:rPr>
        <w:t>（一）法制机构</w:t>
      </w:r>
      <w:r>
        <w:rPr>
          <w:rFonts w:ascii="楷体" w:hAnsi="楷体" w:eastAsia="楷体"/>
          <w:b/>
          <w:sz w:val="32"/>
          <w:szCs w:val="32"/>
        </w:rPr>
        <w:t>队伍力量薄弱</w:t>
      </w:r>
    </w:p>
    <w:p w14:paraId="53EDB95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rPr>
      </w:pPr>
      <w:r>
        <w:rPr>
          <w:rFonts w:ascii="仿宋" w:hAnsi="仿宋" w:eastAsia="仿宋"/>
          <w:sz w:val="32"/>
          <w:szCs w:val="32"/>
        </w:rPr>
        <w:t>随着经济社会的发展，</w:t>
      </w:r>
      <w:r>
        <w:rPr>
          <w:rFonts w:hint="eastAsia" w:ascii="仿宋" w:hAnsi="仿宋" w:eastAsia="仿宋"/>
          <w:sz w:val="32"/>
          <w:szCs w:val="32"/>
        </w:rPr>
        <w:t>生态环境</w:t>
      </w:r>
      <w:r>
        <w:rPr>
          <w:rFonts w:ascii="仿宋" w:hAnsi="仿宋" w:eastAsia="仿宋"/>
          <w:sz w:val="32"/>
          <w:szCs w:val="32"/>
        </w:rPr>
        <w:t>职责越来越繁重，工作职责的范围不断扩展，</w:t>
      </w:r>
      <w:r>
        <w:rPr>
          <w:rFonts w:hint="eastAsia" w:ascii="仿宋" w:hAnsi="仿宋" w:eastAsia="仿宋"/>
          <w:sz w:val="32"/>
          <w:szCs w:val="32"/>
        </w:rPr>
        <w:t>法制机构从事的工作日渐繁多，例如：立法、深化体制改革、环境政策研究与推广、依法行政、重大决策合法性审查、行政处罚、行政复议、执法监督、信息公开等等，但从事生态环境法规工作的人员</w:t>
      </w:r>
      <w:r>
        <w:rPr>
          <w:rFonts w:ascii="仿宋" w:hAnsi="仿宋" w:eastAsia="仿宋"/>
          <w:sz w:val="32"/>
          <w:szCs w:val="32"/>
        </w:rPr>
        <w:t>严重不足，</w:t>
      </w:r>
      <w:r>
        <w:rPr>
          <w:rFonts w:hint="eastAsia" w:ascii="仿宋" w:hAnsi="仿宋" w:eastAsia="仿宋"/>
          <w:sz w:val="32"/>
          <w:szCs w:val="32"/>
        </w:rPr>
        <w:t>法制机构的人员多为借调人员，存在</w:t>
      </w:r>
      <w:r>
        <w:rPr>
          <w:rFonts w:ascii="仿宋" w:hAnsi="仿宋" w:eastAsia="仿宋"/>
          <w:sz w:val="32"/>
          <w:szCs w:val="32"/>
        </w:rPr>
        <w:t>工作</w:t>
      </w:r>
      <w:r>
        <w:rPr>
          <w:rFonts w:hint="eastAsia" w:ascii="仿宋" w:hAnsi="仿宋" w:eastAsia="仿宋"/>
          <w:sz w:val="32"/>
          <w:szCs w:val="32"/>
        </w:rPr>
        <w:t>开展不</w:t>
      </w:r>
      <w:r>
        <w:rPr>
          <w:rFonts w:ascii="仿宋" w:hAnsi="仿宋" w:eastAsia="仿宋"/>
          <w:sz w:val="32"/>
          <w:szCs w:val="32"/>
        </w:rPr>
        <w:t>深入</w:t>
      </w:r>
      <w:r>
        <w:rPr>
          <w:rFonts w:hint="eastAsia" w:ascii="仿宋" w:hAnsi="仿宋" w:eastAsia="仿宋"/>
          <w:sz w:val="32"/>
          <w:szCs w:val="32"/>
        </w:rPr>
        <w:t>、不细致的情况</w:t>
      </w:r>
      <w:r>
        <w:rPr>
          <w:rFonts w:ascii="仿宋" w:hAnsi="仿宋" w:eastAsia="仿宋"/>
          <w:sz w:val="32"/>
          <w:szCs w:val="32"/>
        </w:rPr>
        <w:t>。</w:t>
      </w:r>
    </w:p>
    <w:p w14:paraId="64F2DDCB">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eastAsia" w:ascii="楷体" w:hAnsi="楷体" w:eastAsia="楷体"/>
          <w:b/>
          <w:sz w:val="32"/>
          <w:szCs w:val="32"/>
        </w:rPr>
      </w:pPr>
      <w:r>
        <w:rPr>
          <w:rFonts w:hint="eastAsia" w:ascii="楷体" w:hAnsi="楷体" w:eastAsia="楷体"/>
          <w:b/>
          <w:sz w:val="32"/>
          <w:szCs w:val="32"/>
        </w:rPr>
        <w:t>（二）规范性文件合法性审查落实不够</w:t>
      </w:r>
    </w:p>
    <w:p w14:paraId="3DA8075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rPr>
      </w:pPr>
      <w:r>
        <w:rPr>
          <w:rFonts w:hint="eastAsia" w:ascii="仿宋" w:hAnsi="仿宋" w:eastAsia="仿宋"/>
          <w:sz w:val="32"/>
          <w:szCs w:val="32"/>
        </w:rPr>
        <w:t xml:space="preserve">近年来，生态环境领域工作日益繁重，各种名目的文件不断出现，特别是一些打擦边的文件，由于能力水平限制，认为是上级要求的，或者转发上级的文件，就未按照重大执法决定的审核要求进行审查也时有发生。是否为规范性文件，是否为重大执法决定主要靠承办机构来判断，未能形成发文之前一律提交合法性审查的作法。 </w:t>
      </w:r>
    </w:p>
    <w:p w14:paraId="48829FDE">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eastAsia" w:ascii="楷体" w:hAnsi="楷体" w:eastAsia="楷体"/>
          <w:b/>
          <w:sz w:val="32"/>
          <w:szCs w:val="32"/>
        </w:rPr>
      </w:pPr>
      <w:r>
        <w:rPr>
          <w:rFonts w:hint="eastAsia" w:ascii="楷体" w:hAnsi="楷体" w:eastAsia="楷体"/>
          <w:b/>
          <w:sz w:val="32"/>
          <w:szCs w:val="32"/>
        </w:rPr>
        <w:t>（三）法制机构工作人员业务能力有待提高</w:t>
      </w:r>
    </w:p>
    <w:p w14:paraId="1CC9D19D">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rPr>
      </w:pPr>
      <w:r>
        <w:rPr>
          <w:rFonts w:hint="eastAsia" w:ascii="仿宋" w:hAnsi="仿宋" w:eastAsia="仿宋"/>
          <w:sz w:val="32"/>
          <w:szCs w:val="32"/>
        </w:rPr>
        <w:t>当前，随着法制机构的职责日益增加，法制工作已扩展到行政管理的各个领域，这就对法制工作人员的素质提出了更高的要求，要求法制工作人员既要掌握法学理论知识和环保法律规定，又要熟悉环境政策和行政管理制度；既要有较高的理论素养，又要有较强的沟通协调能力，但当前法制工作人员尚存在业务能力较低等问题，不能适应当前面临的新形势和新任务的要求。</w:t>
      </w:r>
    </w:p>
    <w:p w14:paraId="2D771C57">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、下一步工作</w:t>
      </w:r>
    </w:p>
    <w:p w14:paraId="4407F09A">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eastAsia" w:ascii="楷体" w:hAnsi="楷体" w:eastAsia="楷体"/>
          <w:b/>
          <w:sz w:val="32"/>
          <w:szCs w:val="32"/>
        </w:rPr>
      </w:pPr>
      <w:r>
        <w:rPr>
          <w:rFonts w:hint="eastAsia" w:ascii="楷体" w:hAnsi="楷体" w:eastAsia="楷体"/>
          <w:b/>
          <w:sz w:val="32"/>
          <w:szCs w:val="32"/>
        </w:rPr>
        <w:t>（一）认真落实主要负责人为第一责任人要求</w:t>
      </w:r>
    </w:p>
    <w:p w14:paraId="78379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是落实重大执法事项报告制度，让主要负责人及时了解掌握本单位发生的重大执法事项情况。二是建立报告事项留痕制度，减少口头汇报，电话汇报等方式。三是定期报告行政执法三项制度各项工作推进情况，特别是焦点和难点问题，确保常调度、常点评，确保有序推进。</w:t>
      </w:r>
    </w:p>
    <w:p w14:paraId="526B5AAE">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eastAsia" w:ascii="楷体" w:hAnsi="楷体" w:eastAsia="楷体"/>
          <w:b/>
          <w:sz w:val="32"/>
          <w:szCs w:val="32"/>
        </w:rPr>
      </w:pPr>
      <w:r>
        <w:rPr>
          <w:rFonts w:hint="eastAsia" w:ascii="楷体" w:hAnsi="楷体" w:eastAsia="楷体"/>
          <w:b/>
          <w:sz w:val="32"/>
          <w:szCs w:val="32"/>
        </w:rPr>
        <w:t>（二）重点加强合法性审查机制体制建设</w:t>
      </w:r>
    </w:p>
    <w:p w14:paraId="519F74A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rPr>
      </w:pPr>
      <w:r>
        <w:rPr>
          <w:rFonts w:hint="eastAsia" w:ascii="仿宋" w:hAnsi="仿宋" w:eastAsia="仿宋"/>
          <w:sz w:val="32"/>
          <w:szCs w:val="32"/>
        </w:rPr>
        <w:t>首先，细化重大行政执法决定合法性审核的实施方案，</w:t>
      </w:r>
      <w:r>
        <w:rPr>
          <w:rFonts w:ascii="仿宋" w:hAnsi="仿宋" w:eastAsia="仿宋"/>
          <w:sz w:val="32"/>
          <w:szCs w:val="32"/>
        </w:rPr>
        <w:t>适当增加</w:t>
      </w:r>
      <w:r>
        <w:rPr>
          <w:rFonts w:hint="eastAsia" w:ascii="仿宋" w:hAnsi="仿宋" w:eastAsia="仿宋"/>
          <w:sz w:val="32"/>
          <w:szCs w:val="32"/>
        </w:rPr>
        <w:t>刚性规定，结合具体情况研究可行方法。</w:t>
      </w:r>
      <w:r>
        <w:rPr>
          <w:rFonts w:ascii="仿宋" w:hAnsi="仿宋" w:eastAsia="仿宋"/>
          <w:sz w:val="32"/>
          <w:szCs w:val="32"/>
        </w:rPr>
        <w:t>其次，加强</w:t>
      </w:r>
      <w:r>
        <w:rPr>
          <w:rFonts w:hint="eastAsia" w:ascii="仿宋" w:hAnsi="仿宋" w:eastAsia="仿宋"/>
          <w:sz w:val="32"/>
          <w:szCs w:val="32"/>
        </w:rPr>
        <w:t>行政执法三项制度，特别是重大执法决定合法性审查工作方法的宣传和解读，让各项规定入脑入心，使之养成自觉意识，主动提交、先行审查。第三，建立严格程序。凡是对不特定对象确立权利义务并且反复适用的文件，在上会之前由办公室把关送法制机构出具报告，不得以会签代替合法性审查。</w:t>
      </w:r>
    </w:p>
    <w:p w14:paraId="6497F6ED">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eastAsia" w:ascii="楷体" w:hAnsi="楷体" w:eastAsia="楷体"/>
          <w:b/>
          <w:sz w:val="32"/>
          <w:szCs w:val="32"/>
        </w:rPr>
      </w:pPr>
      <w:r>
        <w:rPr>
          <w:rFonts w:hint="eastAsia" w:ascii="楷体" w:hAnsi="楷体" w:eastAsia="楷体"/>
          <w:b/>
          <w:sz w:val="32"/>
          <w:szCs w:val="32"/>
        </w:rPr>
        <w:t>（三）打造专业化法制队伍</w:t>
      </w:r>
    </w:p>
    <w:p w14:paraId="4EB1D37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2"/>
          <w:szCs w:val="32"/>
        </w:rPr>
      </w:pPr>
      <w:r>
        <w:rPr>
          <w:rFonts w:hint="eastAsia" w:ascii="仿宋" w:hAnsi="仿宋" w:eastAsia="仿宋"/>
          <w:sz w:val="32"/>
          <w:szCs w:val="32"/>
        </w:rPr>
        <w:t>认真执行中共中央、国务院《法治政府建设实施纲要》和省、市《2016年法治政府建设工作要点》，严把法规人员准入关口，保持法规队伍的稳定性。建立激励约束机制，引导法规人员参加法律职业资格等资质考试，拓宽法规人员成长渠道。</w:t>
      </w:r>
    </w:p>
    <w:p w14:paraId="0A813B74">
      <w:pPr>
        <w:keepNext w:val="0"/>
        <w:keepLines w:val="0"/>
        <w:pageBreakBefore w:val="0"/>
        <w:kinsoku/>
        <w:wordWrap/>
        <w:overflowPunct/>
        <w:topLinePunct w:val="0"/>
        <w:autoSpaceDN/>
        <w:bidi w:val="0"/>
        <w:adjustRightInd/>
        <w:snapToGrid/>
        <w:spacing w:line="560" w:lineRule="exact"/>
        <w:ind w:firstLine="420" w:firstLineChars="200"/>
        <w:textAlignment w:val="auto"/>
        <w:rPr>
          <w:highlight w:val="none"/>
        </w:rPr>
      </w:pPr>
    </w:p>
    <w:p w14:paraId="7CA7B38B"/>
    <w:p w14:paraId="00100814">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保定市生态环境局</w:t>
      </w:r>
    </w:p>
    <w:p w14:paraId="2A1AABD3">
      <w:pPr>
        <w:pStyle w:val="2"/>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 xml:space="preserve">   2020年11月26日</w:t>
      </w:r>
    </w:p>
    <w:p w14:paraId="7B2A77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1559" w:firstLine="0"/>
      </w:pPr>
    </w:lvl>
    <w:lvl w:ilvl="2" w:tentative="0">
      <w:start w:val="1"/>
      <w:numFmt w:val="decimal"/>
      <w:pStyle w:val="2"/>
      <w:suff w:val="nothing"/>
      <w:lvlText w:val="%3、"/>
      <w:lvlJc w:val="left"/>
      <w:pPr>
        <w:ind w:left="567" w:firstLine="0"/>
      </w:p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mM4Y2ZjNzBhMmU4NGUzZWY3ZTcwOGY2NGNiZGQifQ=="/>
  </w:docVars>
  <w:rsids>
    <w:rsidRoot w:val="1F9524D7"/>
    <w:rsid w:val="11F1756D"/>
    <w:rsid w:val="1F9524D7"/>
    <w:rsid w:val="23A94B0E"/>
    <w:rsid w:val="2B32307B"/>
    <w:rsid w:val="362E5AE4"/>
    <w:rsid w:val="39C416C0"/>
    <w:rsid w:val="3E966692"/>
    <w:rsid w:val="44BE2144"/>
    <w:rsid w:val="470A70D8"/>
    <w:rsid w:val="49356ECF"/>
    <w:rsid w:val="56751969"/>
    <w:rsid w:val="6A7A4D04"/>
    <w:rsid w:val="6BE8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numPr>
        <w:ilvl w:val="2"/>
        <w:numId w:val="1"/>
      </w:numPr>
      <w:spacing w:line="360" w:lineRule="auto"/>
      <w:outlineLvl w:val="2"/>
    </w:pPr>
    <w:rPr>
      <w:rFonts w:ascii="Times New Roman" w:hAnsi="Times New Roman" w:eastAsia="楷体_GB2312"/>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character" w:customStyle="1" w:styleId="10">
    <w:name w:val="red"/>
    <w:basedOn w:val="6"/>
    <w:qFormat/>
    <w:uiPriority w:val="0"/>
    <w:rPr>
      <w:b/>
      <w:color w:val="E61300"/>
      <w:sz w:val="21"/>
      <w:szCs w:val="21"/>
    </w:rPr>
  </w:style>
  <w:style w:type="paragraph" w:customStyle="1" w:styleId="1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6140</Words>
  <Characters>6327</Characters>
  <Lines>0</Lines>
  <Paragraphs>0</Paragraphs>
  <TotalTime>9</TotalTime>
  <ScaleCrop>false</ScaleCrop>
  <LinksUpToDate>false</LinksUpToDate>
  <CharactersWithSpaces>6389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2020-11-20T09:07:00Z</dcterms:created>
  <dc:creator>李若潇</dc:creator>
  <cp:lastModifiedBy>WPS_1540132944</cp:lastModifiedBy>
  <cp:lastPrinted>2020-11-26T07:31:00Z</cp:lastPrinted>
  <dcterms:modified xsi:type="dcterms:W3CDTF">2024-10-22T02:02:00Z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188F0EC540C74944ABA0B492FC0F5261</vt:lpwstr>
  </property>
</Properties>
</file>