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放射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性核素排放许可</w:t>
      </w:r>
      <w:r>
        <w:rPr>
          <w:rFonts w:hint="eastAsia" w:ascii="方正小标宋简体" w:eastAsia="方正小标宋简体"/>
          <w:sz w:val="44"/>
          <w:szCs w:val="44"/>
        </w:rPr>
        <w:t>办事指南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一、承办机构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保定市生态环境局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一、办理依据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《放射性同位素与射线装置安全和防护条例》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《放射性同位素与射线装置安全许可管理办法》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二、办理对象</w:t>
      </w:r>
    </w:p>
    <w:p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保定生态环境局颁发销售、使用</w:t>
      </w:r>
      <w:r>
        <w:rPr>
          <w:rFonts w:hint="eastAsia" w:ascii="仿宋" w:hAnsi="仿宋" w:eastAsia="仿宋"/>
          <w:color w:val="000000"/>
          <w:sz w:val="28"/>
          <w:szCs w:val="28"/>
        </w:rPr>
        <w:t>Ⅳ、Ⅴ类放射源</w:t>
      </w:r>
      <w:r>
        <w:rPr>
          <w:rFonts w:hint="eastAsia" w:ascii="仿宋" w:hAnsi="仿宋" w:eastAsia="仿宋"/>
          <w:sz w:val="28"/>
          <w:szCs w:val="28"/>
        </w:rPr>
        <w:t>许可证</w:t>
      </w:r>
      <w:r>
        <w:rPr>
          <w:rFonts w:hint="eastAsia" w:ascii="仿宋" w:hAnsi="仿宋" w:eastAsia="仿宋"/>
          <w:color w:val="000000"/>
          <w:sz w:val="28"/>
          <w:szCs w:val="28"/>
        </w:rPr>
        <w:t>单位。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三、办理程序</w:t>
      </w:r>
    </w:p>
    <w:p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申请单位准备相关材料（</w:t>
      </w:r>
      <w:bookmarkStart w:id="0" w:name="_GoBack"/>
      <w:r>
        <w:rPr>
          <w:rFonts w:hint="eastAsia" w:ascii="仿宋" w:hAnsi="仿宋" w:eastAsia="仿宋"/>
          <w:color w:val="auto"/>
          <w:sz w:val="28"/>
          <w:szCs w:val="28"/>
        </w:rPr>
        <w:t>见材料清单）</w:t>
      </w:r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，报市生态环境局，材料齐全，受理审批。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四、申请材料清单</w:t>
      </w:r>
    </w:p>
    <w:p>
      <w:pPr>
        <w:spacing w:line="276" w:lineRule="auto"/>
        <w:ind w:firstLine="560" w:firstLineChars="200"/>
        <w:jc w:val="left"/>
        <w:rPr>
          <w:rFonts w:hint="eastAsia"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 w:cs="Times New Roman"/>
          <w:bCs/>
          <w:sz w:val="28"/>
          <w:szCs w:val="28"/>
        </w:rPr>
        <w:t>放射源使用期满后的处理方案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</w:rPr>
        <w:t>转让协议。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五、办理办法</w:t>
      </w:r>
    </w:p>
    <w:p>
      <w:pPr>
        <w:spacing w:line="560" w:lineRule="exact"/>
        <w:ind w:firstLine="55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网办（全国核技术利用辐射安全申报系</w:t>
      </w:r>
      <w:r>
        <w:rPr>
          <w:rFonts w:hint="eastAsia" w:ascii="仿宋" w:hAnsi="仿宋" w:eastAsia="仿宋"/>
          <w:sz w:val="28"/>
          <w:szCs w:val="28"/>
          <w:lang w:eastAsia="zh-CN"/>
        </w:rPr>
        <w:t>统</w:t>
      </w:r>
      <w:r>
        <w:fldChar w:fldCharType="begin"/>
      </w:r>
      <w:r>
        <w:instrText xml:space="preserve"> HYPERLINK "http://rr.mee.gov.cn/" </w:instrText>
      </w:r>
      <w: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</w:rPr>
        <w:t>http://rr.mee.gov.cn/</w:t>
      </w:r>
      <w:r>
        <w:rPr>
          <w:rStyle w:val="6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60" w:lineRule="exact"/>
        <w:ind w:firstLine="55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六、办理时限</w:t>
      </w:r>
    </w:p>
    <w:p>
      <w:pPr>
        <w:spacing w:line="560" w:lineRule="exact"/>
        <w:ind w:firstLine="55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17个工作日</w:t>
      </w:r>
    </w:p>
    <w:p>
      <w:pPr>
        <w:spacing w:line="560" w:lineRule="exact"/>
        <w:ind w:firstLine="55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七、收费标准及依据</w:t>
      </w:r>
    </w:p>
    <w:p>
      <w:pPr>
        <w:spacing w:line="560" w:lineRule="exact"/>
        <w:ind w:firstLine="55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无。</w:t>
      </w: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N2VmZGFjOTczZDU2M2YzMzQ2OGQxOWIyNWMzYmYifQ=="/>
  </w:docVars>
  <w:rsids>
    <w:rsidRoot w:val="00C323FC"/>
    <w:rsid w:val="00C22F85"/>
    <w:rsid w:val="00C323FC"/>
    <w:rsid w:val="277F82BB"/>
    <w:rsid w:val="44EF0872"/>
    <w:rsid w:val="6BFFEDC8"/>
    <w:rsid w:val="7BBF0A36"/>
    <w:rsid w:val="7DDB07CA"/>
    <w:rsid w:val="DFD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2021-10-23T15:12:00Z</dcterms:created>
  <dc:creator>WRGHO</dc:creator>
  <cp:lastModifiedBy>work</cp:lastModifiedBy>
  <dcterms:modified xsi:type="dcterms:W3CDTF">2023-01-04T09:12:19Z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4CBD465960EB47D8B55F6682F2DB3008</vt:lpwstr>
  </property>
</Properties>
</file>