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z w:val="32"/>
          <w:szCs w:val="32"/>
          <w:highlight w:val="none"/>
        </w:rPr>
      </w:pPr>
      <w:r>
        <w:rPr>
          <w:rFonts w:hint="eastAsia" w:ascii="宋体" w:hAnsi="宋体" w:cs="宋体"/>
          <w:b/>
          <w:color w:val="auto"/>
          <w:sz w:val="32"/>
          <w:szCs w:val="32"/>
          <w:highlight w:val="none"/>
        </w:rPr>
        <w:tab/>
      </w:r>
    </w:p>
    <w:p>
      <w:pPr>
        <w:pStyle w:val="41"/>
        <w:ind w:left="0" w:firstLine="0"/>
        <w:rPr>
          <w:rFonts w:hAnsi="宋体" w:cs="宋体"/>
          <w:color w:val="auto"/>
          <w:highlight w:val="none"/>
        </w:rPr>
      </w:pPr>
      <w:bookmarkStart w:id="0" w:name="_Toc299617772"/>
    </w:p>
    <w:p>
      <w:pPr>
        <w:spacing w:beforeLines="100" w:afterLines="5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保定市环境监控中心</w:t>
      </w:r>
    </w:p>
    <w:p>
      <w:pPr>
        <w:spacing w:beforeLines="100" w:after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土壤能力建设提升项目进口设备采购</w:t>
      </w:r>
    </w:p>
    <w:p>
      <w:pPr>
        <w:spacing w:beforeLines="100" w:afterLines="50"/>
        <w:jc w:val="center"/>
        <w:rPr>
          <w:rFonts w:ascii="宋体" w:hAnsi="宋体" w:cs="宋体"/>
          <w:b/>
          <w:color w:val="auto"/>
          <w:spacing w:val="20"/>
          <w:w w:val="90"/>
          <w:sz w:val="150"/>
          <w:szCs w:val="150"/>
          <w:highlight w:val="none"/>
        </w:rPr>
      </w:pPr>
      <w:r>
        <w:rPr>
          <w:rFonts w:hint="eastAsia" w:ascii="宋体" w:hAnsi="宋体" w:cs="宋体"/>
          <w:b/>
          <w:color w:val="auto"/>
          <w:spacing w:val="20"/>
          <w:w w:val="90"/>
          <w:sz w:val="112"/>
          <w:szCs w:val="112"/>
          <w:highlight w:val="none"/>
        </w:rPr>
        <w:t>招 标 文 件</w:t>
      </w:r>
    </w:p>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项目编号：</w:t>
      </w:r>
      <w:r>
        <w:rPr>
          <w:rFonts w:hint="eastAsia" w:ascii="宋体" w:hAnsi="宋体" w:cs="宋体"/>
          <w:b/>
          <w:color w:val="auto"/>
          <w:szCs w:val="21"/>
          <w:highlight w:val="none"/>
          <w:lang w:val="en-US" w:eastAsia="zh-CN"/>
        </w:rPr>
        <w:t>SHANGMING-ZC-2021110059</w:t>
      </w:r>
    </w:p>
    <w:p>
      <w:pPr>
        <w:pStyle w:val="41"/>
        <w:rPr>
          <w:rFonts w:hAnsi="宋体" w:cs="宋体"/>
          <w:color w:val="auto"/>
          <w:highlight w:val="none"/>
        </w:rPr>
      </w:pPr>
    </w:p>
    <w:p>
      <w:pPr>
        <w:adjustRightInd w:val="0"/>
        <w:snapToGrid w:val="0"/>
        <w:jc w:val="center"/>
        <w:rPr>
          <w:rFonts w:ascii="宋体" w:hAnsi="宋体" w:cs="宋体"/>
          <w:color w:val="auto"/>
          <w:highlight w:val="none"/>
        </w:rPr>
      </w:pPr>
      <w:r>
        <w:rPr>
          <w:sz w:val="28"/>
          <w:szCs w:val="28"/>
          <w:highlight w:val="none"/>
        </w:rPr>
        <w:drawing>
          <wp:inline distT="0" distB="0" distL="114300" distR="114300">
            <wp:extent cx="2284095" cy="2284095"/>
            <wp:effectExtent l="0" t="0" r="1905" b="1905"/>
            <wp:docPr id="5" name="图片 1" descr="说明: 微信图片_2019112114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微信图片_20191121143434"/>
                    <pic:cNvPicPr>
                      <a:picLocks noChangeAspect="1"/>
                    </pic:cNvPicPr>
                  </pic:nvPicPr>
                  <pic:blipFill>
                    <a:blip r:embed="rId11"/>
                    <a:stretch>
                      <a:fillRect/>
                    </a:stretch>
                  </pic:blipFill>
                  <pic:spPr>
                    <a:xfrm>
                      <a:off x="0" y="0"/>
                      <a:ext cx="2284095" cy="2284095"/>
                    </a:xfrm>
                    <a:prstGeom prst="rect">
                      <a:avLst/>
                    </a:prstGeom>
                    <a:noFill/>
                    <a:ln>
                      <a:noFill/>
                    </a:ln>
                  </pic:spPr>
                </pic:pic>
              </a:graphicData>
            </a:graphic>
          </wp:inline>
        </w:drawing>
      </w:r>
    </w:p>
    <w:p>
      <w:pPr>
        <w:spacing w:line="420" w:lineRule="exact"/>
        <w:jc w:val="center"/>
        <w:rPr>
          <w:rFonts w:ascii="宋体" w:hAnsi="宋体" w:cs="宋体"/>
          <w:color w:val="auto"/>
          <w:highlight w:val="none"/>
        </w:rPr>
      </w:pPr>
    </w:p>
    <w:p>
      <w:pPr>
        <w:spacing w:line="420" w:lineRule="exact"/>
        <w:jc w:val="center"/>
        <w:rPr>
          <w:rFonts w:ascii="宋体" w:hAnsi="宋体" w:cs="宋体"/>
          <w:color w:val="auto"/>
          <w:highlight w:val="none"/>
        </w:rPr>
      </w:pPr>
    </w:p>
    <w:p>
      <w:pPr>
        <w:spacing w:line="420" w:lineRule="exact"/>
        <w:rPr>
          <w:rFonts w:ascii="宋体" w:hAnsi="宋体" w:cs="宋体"/>
          <w:b/>
          <w:color w:val="auto"/>
          <w:sz w:val="28"/>
          <w:highlight w:val="none"/>
        </w:rPr>
      </w:pPr>
    </w:p>
    <w:p>
      <w:pPr>
        <w:spacing w:line="420" w:lineRule="exact"/>
        <w:ind w:firstLine="843" w:firstLineChars="300"/>
        <w:rPr>
          <w:rFonts w:ascii="宋体" w:hAnsi="宋体" w:cs="宋体"/>
          <w:b/>
          <w:color w:val="auto"/>
          <w:sz w:val="28"/>
          <w:highlight w:val="none"/>
        </w:rPr>
      </w:pPr>
    </w:p>
    <w:p>
      <w:pPr>
        <w:pStyle w:val="38"/>
        <w:rPr>
          <w:rFonts w:hAnsi="宋体" w:cs="宋体"/>
          <w:color w:val="auto"/>
          <w:highlight w:val="none"/>
        </w:rPr>
      </w:pPr>
    </w:p>
    <w:p>
      <w:pPr>
        <w:adjustRightInd w:val="0"/>
        <w:snapToGrid w:val="0"/>
        <w:rPr>
          <w:rFonts w:ascii="宋体" w:hAnsi="宋体" w:cs="宋体"/>
          <w:b/>
          <w:color w:val="auto"/>
          <w:sz w:val="28"/>
          <w:highlight w:val="none"/>
        </w:rPr>
      </w:pPr>
    </w:p>
    <w:p>
      <w:pPr>
        <w:adjustRightInd w:val="0"/>
        <w:snapToGrid w:val="0"/>
        <w:ind w:firstLine="1577" w:firstLineChars="561"/>
        <w:rPr>
          <w:rFonts w:ascii="宋体" w:hAnsi="宋体" w:cs="宋体"/>
          <w:bCs/>
          <w:color w:val="auto"/>
          <w:sz w:val="28"/>
          <w:highlight w:val="none"/>
        </w:rPr>
      </w:pPr>
      <w:r>
        <w:rPr>
          <w:rFonts w:hint="eastAsia" w:ascii="宋体" w:hAnsi="宋体" w:cs="宋体"/>
          <w:b/>
          <w:color w:val="auto"/>
          <w:sz w:val="28"/>
          <w:highlight w:val="none"/>
        </w:rPr>
        <w:t>采   购   人</w:t>
      </w:r>
      <w:r>
        <w:rPr>
          <w:rFonts w:hint="eastAsia" w:ascii="宋体" w:hAnsi="宋体" w:cs="宋体"/>
          <w:color w:val="auto"/>
          <w:sz w:val="28"/>
          <w:highlight w:val="none"/>
        </w:rPr>
        <w:t>：保定市环境监控中心</w:t>
      </w:r>
    </w:p>
    <w:p>
      <w:pPr>
        <w:pStyle w:val="41"/>
        <w:rPr>
          <w:rFonts w:hAnsi="宋体" w:cs="宋体"/>
          <w:color w:val="auto"/>
          <w:highlight w:val="none"/>
        </w:rPr>
      </w:pPr>
    </w:p>
    <w:p>
      <w:pPr>
        <w:spacing w:line="420" w:lineRule="exact"/>
        <w:ind w:firstLine="1535" w:firstLineChars="546"/>
        <w:rPr>
          <w:rFonts w:ascii="宋体" w:hAnsi="宋体" w:cs="宋体"/>
          <w:color w:val="auto"/>
          <w:sz w:val="28"/>
          <w:highlight w:val="none"/>
        </w:rPr>
      </w:pPr>
      <w:r>
        <w:rPr>
          <w:rFonts w:hint="eastAsia" w:ascii="宋体" w:hAnsi="宋体" w:cs="宋体"/>
          <w:b/>
          <w:color w:val="auto"/>
          <w:sz w:val="28"/>
          <w:highlight w:val="none"/>
        </w:rPr>
        <w:t>采购代理机构：</w:t>
      </w:r>
      <w:r>
        <w:rPr>
          <w:rFonts w:hint="eastAsia" w:ascii="宋体" w:hAnsi="宋体" w:cs="宋体"/>
          <w:b w:val="0"/>
          <w:bCs/>
          <w:color w:val="auto"/>
          <w:sz w:val="28"/>
          <w:highlight w:val="none"/>
        </w:rPr>
        <w:t>保定尚铭工程项目管理有限公司</w:t>
      </w:r>
    </w:p>
    <w:p>
      <w:pPr>
        <w:adjustRightInd w:val="0"/>
        <w:snapToGrid w:val="0"/>
        <w:ind w:firstLine="1570" w:firstLineChars="561"/>
        <w:rPr>
          <w:rFonts w:ascii="宋体" w:hAnsi="宋体" w:cs="宋体"/>
          <w:color w:val="auto"/>
          <w:sz w:val="28"/>
          <w:highlight w:val="none"/>
        </w:rPr>
      </w:pPr>
    </w:p>
    <w:p>
      <w:pPr>
        <w:spacing w:line="420" w:lineRule="exact"/>
        <w:jc w:val="center"/>
        <w:rPr>
          <w:rFonts w:ascii="宋体" w:hAnsi="宋体" w:cs="宋体"/>
          <w:color w:val="auto"/>
          <w:sz w:val="28"/>
          <w:highlight w:val="none"/>
        </w:rPr>
      </w:pPr>
      <w:r>
        <w:rPr>
          <w:rFonts w:hint="eastAsia" w:ascii="宋体" w:hAnsi="宋体" w:cs="宋体"/>
          <w:color w:val="auto"/>
          <w:sz w:val="28"/>
          <w:highlight w:val="none"/>
        </w:rPr>
        <w:t>二〇二</w:t>
      </w:r>
      <w:r>
        <w:rPr>
          <w:rFonts w:hint="eastAsia" w:ascii="宋体" w:hAnsi="宋体" w:cs="宋体"/>
          <w:color w:val="auto"/>
          <w:sz w:val="28"/>
          <w:highlight w:val="none"/>
          <w:lang w:val="en-US" w:eastAsia="zh-CN"/>
        </w:rPr>
        <w:t>一</w:t>
      </w:r>
      <w:r>
        <w:rPr>
          <w:rFonts w:hint="eastAsia" w:ascii="宋体" w:hAnsi="宋体" w:cs="宋体"/>
          <w:color w:val="auto"/>
          <w:sz w:val="28"/>
          <w:highlight w:val="none"/>
        </w:rPr>
        <w:t>年十</w:t>
      </w:r>
      <w:r>
        <w:rPr>
          <w:rFonts w:hint="eastAsia" w:ascii="宋体" w:hAnsi="宋体" w:cs="宋体"/>
          <w:color w:val="auto"/>
          <w:sz w:val="28"/>
          <w:highlight w:val="none"/>
          <w:lang w:val="en-US" w:eastAsia="zh-CN"/>
        </w:rPr>
        <w:t>二</w:t>
      </w:r>
      <w:r>
        <w:rPr>
          <w:rFonts w:hint="eastAsia" w:ascii="宋体" w:hAnsi="宋体" w:cs="宋体"/>
          <w:color w:val="auto"/>
          <w:sz w:val="28"/>
          <w:highlight w:val="none"/>
        </w:rPr>
        <w:t>月</w:t>
      </w:r>
    </w:p>
    <w:p>
      <w:pPr>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br w:type="page"/>
      </w:r>
    </w:p>
    <w:p>
      <w:pPr>
        <w:spacing w:line="420" w:lineRule="exact"/>
        <w:jc w:val="center"/>
        <w:rPr>
          <w:rFonts w:ascii="宋体" w:hAnsi="宋体" w:cs="宋体"/>
          <w:b/>
          <w:color w:val="auto"/>
          <w:sz w:val="36"/>
          <w:highlight w:val="none"/>
        </w:rPr>
      </w:pPr>
      <w:r>
        <w:rPr>
          <w:rFonts w:hint="eastAsia" w:ascii="宋体" w:hAnsi="宋体" w:cs="宋体"/>
          <w:b/>
          <w:color w:val="auto"/>
          <w:sz w:val="36"/>
          <w:highlight w:val="none"/>
        </w:rPr>
        <w:t>目  录</w:t>
      </w:r>
    </w:p>
    <w:p>
      <w:pPr>
        <w:pStyle w:val="24"/>
        <w:rPr>
          <w:rFonts w:ascii="宋体" w:hAnsi="宋体" w:cs="宋体"/>
          <w:color w:val="auto"/>
          <w:highlight w:val="none"/>
        </w:rPr>
      </w:pPr>
    </w:p>
    <w:p>
      <w:pPr>
        <w:pStyle w:val="22"/>
        <w:tabs>
          <w:tab w:val="right" w:leader="dot" w:pos="9354"/>
        </w:tabs>
        <w:spacing w:line="360" w:lineRule="auto"/>
        <w:rPr>
          <w:rFonts w:ascii="宋体" w:hAnsi="宋体" w:cs="宋体"/>
          <w:b/>
          <w:bCs w:val="0"/>
          <w:color w:val="auto"/>
          <w:highlight w:val="none"/>
        </w:rPr>
      </w:pPr>
      <w:r>
        <w:rPr>
          <w:rFonts w:hint="eastAsia" w:ascii="宋体" w:hAnsi="宋体" w:cs="宋体"/>
          <w:b/>
          <w:bCs w:val="0"/>
          <w:color w:val="auto"/>
          <w:szCs w:val="21"/>
          <w:highlight w:val="none"/>
        </w:rPr>
        <w:fldChar w:fldCharType="begin"/>
      </w:r>
      <w:r>
        <w:rPr>
          <w:rFonts w:hint="eastAsia" w:ascii="宋体" w:hAnsi="宋体" w:cs="宋体"/>
          <w:b/>
          <w:bCs w:val="0"/>
          <w:color w:val="auto"/>
          <w:szCs w:val="21"/>
          <w:highlight w:val="none"/>
        </w:rPr>
        <w:instrText xml:space="preserve">TOC \o "1-1" \h \u </w:instrText>
      </w:r>
      <w:r>
        <w:rPr>
          <w:rFonts w:hint="eastAsia" w:ascii="宋体" w:hAnsi="宋体" w:cs="宋体"/>
          <w:b/>
          <w:bCs w:val="0"/>
          <w:color w:val="auto"/>
          <w:szCs w:val="21"/>
          <w:highlight w:val="none"/>
        </w:rPr>
        <w:fldChar w:fldCharType="separate"/>
      </w:r>
      <w:r>
        <w:rPr>
          <w:b/>
          <w:bCs w:val="0"/>
          <w:color w:val="auto"/>
          <w:highlight w:val="none"/>
        </w:rPr>
        <w:fldChar w:fldCharType="begin"/>
      </w:r>
      <w:r>
        <w:rPr>
          <w:b/>
          <w:bCs w:val="0"/>
          <w:color w:val="auto"/>
          <w:highlight w:val="none"/>
        </w:rPr>
        <w:instrText xml:space="preserve"> HYPERLINK \l "_Toc6445" </w:instrText>
      </w:r>
      <w:r>
        <w:rPr>
          <w:b/>
          <w:bCs w:val="0"/>
          <w:color w:val="auto"/>
          <w:highlight w:val="none"/>
        </w:rPr>
        <w:fldChar w:fldCharType="separate"/>
      </w:r>
      <w:r>
        <w:rPr>
          <w:rFonts w:hint="eastAsia" w:ascii="宋体" w:hAnsi="宋体" w:cs="宋体"/>
          <w:b/>
          <w:bCs w:val="0"/>
          <w:color w:val="auto"/>
          <w:highlight w:val="none"/>
        </w:rPr>
        <w:t>第一部分  招标公告</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_Toc6445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1</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pStyle w:val="22"/>
        <w:tabs>
          <w:tab w:val="right" w:leader="dot" w:pos="9354"/>
        </w:tabs>
        <w:spacing w:line="360" w:lineRule="auto"/>
        <w:rPr>
          <w:rFonts w:ascii="宋体" w:hAnsi="宋体" w:cs="宋体"/>
          <w:b/>
          <w:bCs w:val="0"/>
          <w:color w:val="auto"/>
          <w:highlight w:val="none"/>
        </w:rPr>
      </w:pPr>
      <w:r>
        <w:rPr>
          <w:b/>
          <w:bCs w:val="0"/>
          <w:color w:val="auto"/>
          <w:highlight w:val="none"/>
        </w:rPr>
        <w:fldChar w:fldCharType="begin"/>
      </w:r>
      <w:r>
        <w:rPr>
          <w:b/>
          <w:bCs w:val="0"/>
          <w:color w:val="auto"/>
          <w:highlight w:val="none"/>
        </w:rPr>
        <w:instrText xml:space="preserve"> HYPERLINK \l "_Toc22680" </w:instrText>
      </w:r>
      <w:r>
        <w:rPr>
          <w:b/>
          <w:bCs w:val="0"/>
          <w:color w:val="auto"/>
          <w:highlight w:val="none"/>
        </w:rPr>
        <w:fldChar w:fldCharType="separate"/>
      </w:r>
      <w:r>
        <w:rPr>
          <w:rFonts w:hint="eastAsia" w:ascii="宋体" w:hAnsi="宋体" w:cs="宋体"/>
          <w:b/>
          <w:bCs w:val="0"/>
          <w:color w:val="auto"/>
          <w:szCs w:val="30"/>
          <w:highlight w:val="none"/>
        </w:rPr>
        <w:t>第二部分  供应商须知</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_Toc22680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3</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pStyle w:val="22"/>
        <w:tabs>
          <w:tab w:val="right" w:leader="dot" w:pos="9354"/>
        </w:tabs>
        <w:spacing w:line="360" w:lineRule="auto"/>
        <w:rPr>
          <w:rFonts w:ascii="宋体" w:hAnsi="宋体" w:cs="宋体"/>
          <w:b/>
          <w:bCs w:val="0"/>
          <w:color w:val="auto"/>
          <w:highlight w:val="none"/>
        </w:rPr>
      </w:pPr>
      <w:r>
        <w:rPr>
          <w:b/>
          <w:bCs w:val="0"/>
          <w:color w:val="auto"/>
          <w:highlight w:val="none"/>
        </w:rPr>
        <w:fldChar w:fldCharType="begin"/>
      </w:r>
      <w:r>
        <w:rPr>
          <w:b/>
          <w:bCs w:val="0"/>
          <w:color w:val="auto"/>
          <w:highlight w:val="none"/>
        </w:rPr>
        <w:instrText xml:space="preserve"> HYPERLINK \l "_Toc17686" </w:instrText>
      </w:r>
      <w:r>
        <w:rPr>
          <w:b/>
          <w:bCs w:val="0"/>
          <w:color w:val="auto"/>
          <w:highlight w:val="none"/>
        </w:rPr>
        <w:fldChar w:fldCharType="separate"/>
      </w:r>
      <w:r>
        <w:rPr>
          <w:rFonts w:hint="eastAsia" w:ascii="宋体" w:hAnsi="宋体" w:cs="宋体"/>
          <w:b/>
          <w:bCs w:val="0"/>
          <w:color w:val="auto"/>
          <w:szCs w:val="30"/>
          <w:highlight w:val="none"/>
        </w:rPr>
        <w:t>第三部分  采购项目内容及要求</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_Toc17686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15</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pStyle w:val="22"/>
        <w:tabs>
          <w:tab w:val="right" w:leader="dot" w:pos="9354"/>
        </w:tabs>
        <w:spacing w:line="360" w:lineRule="auto"/>
        <w:rPr>
          <w:rFonts w:ascii="宋体" w:hAnsi="宋体" w:cs="宋体"/>
          <w:b/>
          <w:bCs w:val="0"/>
          <w:color w:val="auto"/>
          <w:highlight w:val="none"/>
        </w:rPr>
      </w:pPr>
      <w:r>
        <w:rPr>
          <w:b/>
          <w:bCs w:val="0"/>
          <w:color w:val="auto"/>
          <w:highlight w:val="none"/>
        </w:rPr>
        <w:fldChar w:fldCharType="begin"/>
      </w:r>
      <w:r>
        <w:rPr>
          <w:b/>
          <w:bCs w:val="0"/>
          <w:color w:val="auto"/>
          <w:highlight w:val="none"/>
        </w:rPr>
        <w:instrText xml:space="preserve"> HYPERLINK \l "_Toc14540" </w:instrText>
      </w:r>
      <w:r>
        <w:rPr>
          <w:b/>
          <w:bCs w:val="0"/>
          <w:color w:val="auto"/>
          <w:highlight w:val="none"/>
        </w:rPr>
        <w:fldChar w:fldCharType="separate"/>
      </w:r>
      <w:r>
        <w:rPr>
          <w:rFonts w:hint="eastAsia" w:ascii="宋体" w:hAnsi="宋体" w:cs="宋体"/>
          <w:b/>
          <w:bCs w:val="0"/>
          <w:color w:val="auto"/>
          <w:szCs w:val="30"/>
          <w:highlight w:val="none"/>
        </w:rPr>
        <w:t>第四部分  评审标准和评标方法</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_Toc14540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21</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pStyle w:val="22"/>
        <w:tabs>
          <w:tab w:val="right" w:leader="dot" w:pos="9354"/>
        </w:tabs>
        <w:spacing w:line="360" w:lineRule="auto"/>
        <w:rPr>
          <w:rFonts w:ascii="宋体" w:hAnsi="宋体" w:cs="宋体"/>
          <w:b/>
          <w:bCs w:val="0"/>
          <w:color w:val="auto"/>
          <w:highlight w:val="none"/>
        </w:rPr>
      </w:pPr>
      <w:r>
        <w:rPr>
          <w:b/>
          <w:bCs w:val="0"/>
          <w:color w:val="auto"/>
          <w:highlight w:val="none"/>
        </w:rPr>
        <w:fldChar w:fldCharType="begin"/>
      </w:r>
      <w:r>
        <w:rPr>
          <w:b/>
          <w:bCs w:val="0"/>
          <w:color w:val="auto"/>
          <w:highlight w:val="none"/>
        </w:rPr>
        <w:instrText xml:space="preserve"> HYPERLINK \l "_Toc17863" </w:instrText>
      </w:r>
      <w:r>
        <w:rPr>
          <w:b/>
          <w:bCs w:val="0"/>
          <w:color w:val="auto"/>
          <w:highlight w:val="none"/>
        </w:rPr>
        <w:fldChar w:fldCharType="separate"/>
      </w:r>
      <w:r>
        <w:rPr>
          <w:rFonts w:hint="eastAsia" w:ascii="宋体" w:hAnsi="宋体" w:cs="宋体"/>
          <w:b/>
          <w:bCs w:val="0"/>
          <w:color w:val="auto"/>
          <w:highlight w:val="none"/>
        </w:rPr>
        <w:t>第五部分  投标文件格式</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_Toc17863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26</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pStyle w:val="22"/>
        <w:tabs>
          <w:tab w:val="right" w:leader="dot" w:pos="9354"/>
        </w:tabs>
        <w:spacing w:line="360" w:lineRule="auto"/>
        <w:rPr>
          <w:rFonts w:ascii="宋体" w:hAnsi="宋体" w:cs="宋体"/>
          <w:b/>
          <w:bCs w:val="0"/>
          <w:color w:val="auto"/>
          <w:highlight w:val="none"/>
        </w:rPr>
      </w:pPr>
      <w:r>
        <w:rPr>
          <w:b/>
          <w:bCs w:val="0"/>
          <w:color w:val="auto"/>
          <w:highlight w:val="none"/>
        </w:rPr>
        <w:fldChar w:fldCharType="begin"/>
      </w:r>
      <w:r>
        <w:rPr>
          <w:b/>
          <w:bCs w:val="0"/>
          <w:color w:val="auto"/>
          <w:highlight w:val="none"/>
        </w:rPr>
        <w:instrText xml:space="preserve"> HYPERLINK \l "_Toc27506" </w:instrText>
      </w:r>
      <w:r>
        <w:rPr>
          <w:b/>
          <w:bCs w:val="0"/>
          <w:color w:val="auto"/>
          <w:highlight w:val="none"/>
        </w:rPr>
        <w:fldChar w:fldCharType="separate"/>
      </w:r>
      <w:r>
        <w:rPr>
          <w:rFonts w:hint="eastAsia" w:ascii="宋体" w:hAnsi="宋体" w:cs="宋体"/>
          <w:b/>
          <w:bCs w:val="0"/>
          <w:color w:val="auto"/>
          <w:highlight w:val="none"/>
        </w:rPr>
        <w:t>第六部分  政府采购合同主要条款（供参考）</w:t>
      </w:r>
      <w:r>
        <w:rPr>
          <w:rFonts w:hint="eastAsia" w:ascii="宋体" w:hAnsi="宋体" w:cs="宋体"/>
          <w:b/>
          <w:bCs w:val="0"/>
          <w:color w:val="auto"/>
          <w:highlight w:val="none"/>
        </w:rPr>
        <w:tab/>
      </w:r>
      <w:r>
        <w:rPr>
          <w:rFonts w:hint="eastAsia" w:ascii="宋体" w:hAnsi="宋体" w:cs="宋体"/>
          <w:b/>
          <w:bCs w:val="0"/>
          <w:color w:val="auto"/>
          <w:highlight w:val="none"/>
        </w:rPr>
        <w:fldChar w:fldCharType="begin"/>
      </w:r>
      <w:r>
        <w:rPr>
          <w:rFonts w:hint="eastAsia" w:ascii="宋体" w:hAnsi="宋体" w:cs="宋体"/>
          <w:b/>
          <w:bCs w:val="0"/>
          <w:color w:val="auto"/>
          <w:highlight w:val="none"/>
        </w:rPr>
        <w:instrText xml:space="preserve"> PAGEREF _Toc27506 </w:instrText>
      </w:r>
      <w:r>
        <w:rPr>
          <w:rFonts w:hint="eastAsia" w:ascii="宋体" w:hAnsi="宋体" w:cs="宋体"/>
          <w:b/>
          <w:bCs w:val="0"/>
          <w:color w:val="auto"/>
          <w:highlight w:val="none"/>
        </w:rPr>
        <w:fldChar w:fldCharType="separate"/>
      </w:r>
      <w:r>
        <w:rPr>
          <w:rFonts w:hint="eastAsia" w:ascii="宋体" w:hAnsi="宋体" w:cs="宋体"/>
          <w:b/>
          <w:bCs w:val="0"/>
          <w:color w:val="auto"/>
          <w:highlight w:val="none"/>
        </w:rPr>
        <w:t>45</w:t>
      </w:r>
      <w:r>
        <w:rPr>
          <w:rFonts w:hint="eastAsia" w:ascii="宋体" w:hAnsi="宋体" w:cs="宋体"/>
          <w:b/>
          <w:bCs w:val="0"/>
          <w:color w:val="auto"/>
          <w:highlight w:val="none"/>
        </w:rPr>
        <w:fldChar w:fldCharType="end"/>
      </w:r>
      <w:r>
        <w:rPr>
          <w:rFonts w:hint="eastAsia" w:ascii="宋体" w:hAnsi="宋体" w:cs="宋体"/>
          <w:b/>
          <w:bCs w:val="0"/>
          <w:color w:val="auto"/>
          <w:highlight w:val="none"/>
        </w:rPr>
        <w:fldChar w:fldCharType="end"/>
      </w:r>
    </w:p>
    <w:p>
      <w:pPr>
        <w:spacing w:line="360" w:lineRule="auto"/>
        <w:ind w:firstLine="420"/>
        <w:jc w:val="center"/>
        <w:rPr>
          <w:rFonts w:ascii="宋体" w:hAnsi="宋体" w:cs="宋体"/>
          <w:b/>
          <w:color w:val="auto"/>
          <w:szCs w:val="21"/>
          <w:highlight w:val="none"/>
        </w:rPr>
      </w:pPr>
      <w:r>
        <w:rPr>
          <w:rFonts w:hint="eastAsia" w:ascii="宋体" w:hAnsi="宋体" w:cs="宋体"/>
          <w:b/>
          <w:bCs w:val="0"/>
          <w:color w:val="auto"/>
          <w:szCs w:val="21"/>
          <w:highlight w:val="none"/>
        </w:rPr>
        <w:fldChar w:fldCharType="end"/>
      </w:r>
    </w:p>
    <w:p>
      <w:pPr>
        <w:pStyle w:val="27"/>
        <w:spacing w:line="360" w:lineRule="auto"/>
        <w:rPr>
          <w:rFonts w:ascii="宋体" w:hAnsi="宋体" w:cs="宋体"/>
          <w:color w:val="auto"/>
          <w:highlight w:val="none"/>
        </w:rPr>
        <w:sectPr>
          <w:footerReference r:id="rId4" w:type="first"/>
          <w:footerReference r:id="rId3" w:type="default"/>
          <w:pgSz w:w="11906" w:h="16838"/>
          <w:pgMar w:top="1758" w:right="1134" w:bottom="1588" w:left="1418" w:header="851" w:footer="992" w:gutter="0"/>
          <w:pgNumType w:start="1"/>
          <w:cols w:space="720" w:num="1"/>
          <w:titlePg/>
          <w:docGrid w:linePitch="312" w:charSpace="0"/>
        </w:sectPr>
      </w:pPr>
      <w:bookmarkStart w:id="1" w:name="_Toc3828756"/>
      <w:bookmarkStart w:id="2" w:name="_Toc11065"/>
      <w:bookmarkStart w:id="3" w:name="_Toc421024921"/>
    </w:p>
    <w:p>
      <w:pPr>
        <w:pStyle w:val="27"/>
        <w:spacing w:line="360" w:lineRule="auto"/>
        <w:rPr>
          <w:rFonts w:ascii="宋体" w:hAnsi="宋体" w:cs="宋体"/>
          <w:color w:val="auto"/>
          <w:highlight w:val="none"/>
        </w:rPr>
      </w:pPr>
      <w:bookmarkStart w:id="4" w:name="_Toc6445"/>
      <w:r>
        <w:rPr>
          <w:rFonts w:hint="eastAsia" w:ascii="宋体" w:hAnsi="宋体" w:cs="宋体"/>
          <w:color w:val="auto"/>
          <w:highlight w:val="none"/>
        </w:rPr>
        <w:t>第一部分  招标公告</w:t>
      </w:r>
      <w:bookmarkEnd w:id="1"/>
      <w:bookmarkEnd w:id="2"/>
      <w:bookmarkEnd w:id="4"/>
    </w:p>
    <w:p>
      <w:pPr>
        <w:spacing w:line="360" w:lineRule="auto"/>
        <w:ind w:left="-540" w:leftChars="-257" w:right="-269" w:rightChars="-128"/>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保定市环境监控中心土壤能力建设提升项目进口设备采购</w:t>
      </w:r>
      <w:r>
        <w:rPr>
          <w:rFonts w:hint="eastAsia" w:ascii="宋体" w:hAnsi="宋体" w:cs="宋体"/>
          <w:b/>
          <w:color w:val="auto"/>
          <w:sz w:val="30"/>
          <w:szCs w:val="30"/>
          <w:highlight w:val="none"/>
        </w:rPr>
        <w:t>招标公告</w:t>
      </w:r>
    </w:p>
    <w:p>
      <w:pPr>
        <w:rPr>
          <w:rFonts w:ascii="宋体" w:hAnsi="宋体" w:cs="宋体"/>
          <w:color w:val="auto"/>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保定市环境监控中心土壤能力建设提升项目进口设备采购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招标项目的潜在供应商应在</w:t>
      </w:r>
      <w:r>
        <w:rPr>
          <w:rFonts w:hint="eastAsia" w:ascii="仿宋" w:hAnsi="仿宋" w:eastAsia="仿宋" w:cs="仿宋"/>
          <w:color w:val="auto"/>
          <w:sz w:val="24"/>
          <w:highlight w:val="none"/>
          <w:u w:val="single"/>
        </w:rPr>
        <w:t xml:space="preserve"> 河北省公共资源交易服务平台http://www.hebpr.cn/自主下载 </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2021</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lang w:val="en-US" w:eastAsia="zh-CN"/>
        </w:rPr>
        <w:t>31</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u w:val="single"/>
        </w:rPr>
        <w:t>09</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u w:val="single"/>
        </w:rPr>
        <w:t>00</w:t>
      </w:r>
      <w:r>
        <w:rPr>
          <w:rFonts w:hint="eastAsia" w:ascii="仿宋" w:hAnsi="仿宋" w:eastAsia="仿宋" w:cs="仿宋"/>
          <w:bCs/>
          <w:color w:val="auto"/>
          <w:sz w:val="24"/>
          <w:highlight w:val="none"/>
        </w:rPr>
        <w:t>分（北京时间）前提交投标文件</w:t>
      </w:r>
      <w:r>
        <w:rPr>
          <w:rFonts w:hint="eastAsia" w:ascii="仿宋" w:hAnsi="仿宋" w:eastAsia="仿宋" w:cs="仿宋"/>
          <w:color w:val="auto"/>
          <w:sz w:val="24"/>
          <w:highlight w:val="none"/>
        </w:rPr>
        <w:t>。</w:t>
      </w:r>
    </w:p>
    <w:p>
      <w:pPr>
        <w:rPr>
          <w:rFonts w:ascii="宋体" w:hAnsi="宋体" w:cs="宋体"/>
          <w:color w:val="auto"/>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SHANGMING-ZC-2021110059</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保定市环境监控中心土壤能力建设提升项目进口设备采购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采购方式：公开招标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281.21</w:t>
      </w:r>
      <w:r>
        <w:rPr>
          <w:rFonts w:hint="eastAsia" w:ascii="宋体" w:hAnsi="宋体" w:cs="宋体"/>
          <w:color w:val="auto"/>
          <w:szCs w:val="21"/>
          <w:highlight w:val="none"/>
          <w:u w:val="single"/>
        </w:rPr>
        <w:t xml:space="preserve"> 万</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281.21</w:t>
      </w:r>
      <w:r>
        <w:rPr>
          <w:rFonts w:hint="eastAsia" w:ascii="宋体" w:hAnsi="宋体" w:cs="宋体"/>
          <w:color w:val="auto"/>
          <w:szCs w:val="21"/>
          <w:highlight w:val="none"/>
          <w:u w:val="single"/>
        </w:rPr>
        <w:t xml:space="preserve"> 万</w:t>
      </w:r>
      <w:r>
        <w:rPr>
          <w:rFonts w:hint="eastAsia" w:ascii="宋体" w:hAnsi="宋体" w:cs="宋体"/>
          <w:color w:val="auto"/>
          <w:szCs w:val="21"/>
          <w:highlight w:val="none"/>
        </w:rPr>
        <w:t>元</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保定市环境监控中心土壤能力建设提升项目进口设备采购</w:t>
      </w:r>
      <w:r>
        <w:rPr>
          <w:rFonts w:hint="eastAsia" w:ascii="宋体" w:hAnsi="宋体" w:cs="宋体"/>
          <w:color w:val="auto"/>
          <w:szCs w:val="21"/>
          <w:highlight w:val="none"/>
        </w:rPr>
        <w:t>及相关服务</w:t>
      </w:r>
      <w:r>
        <w:rPr>
          <w:rFonts w:hint="eastAsia" w:ascii="宋体" w:hAnsi="宋体" w:cs="宋体"/>
          <w:bCs/>
          <w:color w:val="auto"/>
          <w:kern w:val="0"/>
          <w:szCs w:val="21"/>
          <w:highlight w:val="none"/>
        </w:rPr>
        <w:t>，具体内容</w:t>
      </w:r>
      <w:r>
        <w:rPr>
          <w:rFonts w:hint="eastAsia" w:ascii="宋体" w:hAnsi="宋体" w:cs="宋体"/>
          <w:color w:val="auto"/>
          <w:szCs w:val="21"/>
          <w:highlight w:val="none"/>
        </w:rPr>
        <w:t>详见招标文件。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供货期限：</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0日内完成供货，供货</w:t>
      </w:r>
      <w:r>
        <w:rPr>
          <w:rFonts w:hint="eastAsia" w:ascii="宋体" w:hAnsi="宋体" w:cs="宋体"/>
          <w:color w:val="auto"/>
          <w:szCs w:val="21"/>
          <w:highlight w:val="none"/>
          <w:lang w:val="en-US" w:eastAsia="zh-CN"/>
        </w:rPr>
        <w:t>完成后接甲方指令30</w:t>
      </w:r>
      <w:r>
        <w:rPr>
          <w:rFonts w:hint="eastAsia" w:ascii="宋体" w:hAnsi="宋体" w:cs="宋体"/>
          <w:color w:val="auto"/>
          <w:szCs w:val="21"/>
          <w:highlight w:val="none"/>
        </w:rPr>
        <w:t>日内完成安装并达到验收标准</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本项目（是/否）接受联合体：否</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扶持小微企业、监狱企业及残疾人企业，支持节能环保政策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本项目投标人提供的货物为进口产品，需提供货物制造商或该制造商在国内的总代理同意其在本次投标中提供该货物的正式专项授权，如果授权书是由制造商在国内的总代理出具的，还需提供制造商对国内总代理的授权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日至</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09：00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17:00</w:t>
      </w:r>
      <w:r>
        <w:rPr>
          <w:rFonts w:hint="eastAsia" w:ascii="宋体" w:hAnsi="宋体" w:cs="宋体"/>
          <w:color w:val="auto"/>
          <w:szCs w:val="21"/>
          <w:highlight w:val="none"/>
        </w:rPr>
        <w:t>（北京时间，法定节假日除外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地点：河北省公共资源交易服务平台http://www.hebpr.cn/自主下载。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09点00分</w:t>
      </w:r>
      <w:r>
        <w:rPr>
          <w:rFonts w:hint="eastAsia" w:ascii="宋体" w:hAnsi="宋体" w:cs="宋体"/>
          <w:color w:val="auto"/>
          <w:szCs w:val="21"/>
          <w:highlight w:val="none"/>
        </w:rPr>
        <w:t>（北京时间）</w:t>
      </w:r>
    </w:p>
    <w:p>
      <w:pPr>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rPr>
        <w:t>地点：加密电子投标文件递交至河北省公共资源交易服务平台；线下开标地点保定市民服务中心第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开标室</w:t>
      </w:r>
      <w:r>
        <w:rPr>
          <w:rFonts w:hint="eastAsia" w:ascii="宋体" w:hAnsi="宋体" w:cs="宋体"/>
          <w:color w:val="auto"/>
          <w:szCs w:val="21"/>
          <w:highlight w:val="none"/>
        </w:rPr>
        <w:t>（供应商可自主选择是否到达开标现场）。</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6.1、本公告发布媒体：中国河北政府采购网、河北省公共资源交易平台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6.2、投标供应商需先在河北省公共资源交易服务平台进行注册登记，如已完成注册的无需再次注册。本项目采用全流程电子招投标，未注册登记的主体单位，请按照“河北省公共资源交易服务平台（网址： http://www.hebpr.gov.cn/hbggfwpt/）”“通知公告”中“保定市公共资源交易中心关于市场主体登记注册的通知”的要求办理相关手续，并办理数字证书（CA），办理CA秘钥请咨询17736285662。注册登记完成并办理CA后市场主体从河北省公共资源交易服务平台“系统登录入口”选择对应身份登录，在“电子交易系统”下选择“保定市”，打开【业务管理-交易文件下载】菜单中下载文件,下载成功则视为报名参与成功。具体操作可参考“河北省公共资源交易信息平台”（网址： </w:t>
      </w:r>
      <w:r>
        <w:rPr>
          <w:color w:val="auto"/>
          <w:highlight w:val="none"/>
        </w:rPr>
        <w:fldChar w:fldCharType="begin"/>
      </w:r>
      <w:r>
        <w:rPr>
          <w:color w:val="auto"/>
          <w:highlight w:val="none"/>
        </w:rPr>
        <w:instrText xml:space="preserve"> HYPERLINK "http://www.hebpr.cn/）中的《投标人投标操作手册》,如有操作问题请联系400-998-0000。投标单位请随时关注平台，如本项目有信息变动，投标单位延误自行负责。" </w:instrText>
      </w:r>
      <w:r>
        <w:rPr>
          <w:color w:val="auto"/>
          <w:highlight w:val="none"/>
        </w:rPr>
        <w:fldChar w:fldCharType="separate"/>
      </w:r>
      <w:r>
        <w:rPr>
          <w:rFonts w:hint="eastAsia" w:ascii="宋体" w:hAnsi="宋体" w:cs="宋体"/>
          <w:color w:val="auto"/>
          <w:szCs w:val="21"/>
          <w:highlight w:val="none"/>
        </w:rPr>
        <w:t>http://www.hebpr.cn/）中的《投标人投标操作手册》,如有操作问题请联系400-998-0000。投标单位请随时关注平台，如本项目有信息变动，投标单位延误自行负责。</w:t>
      </w:r>
      <w:r>
        <w:rPr>
          <w:rFonts w:hint="eastAsia" w:ascii="宋体" w:hAnsi="宋体" w:cs="宋体"/>
          <w:color w:val="auto"/>
          <w:szCs w:val="21"/>
          <w:highlight w:val="none"/>
        </w:rPr>
        <w:fldChar w:fldCharType="end"/>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投标供应商电子投标文件远程解密步骤，具体操作可参考“河北省公共资源交易服务平台”（网址：http://www.hebpr.cn/）中的《保定市公共资源交易综合信息平台远程解密操作手册》，如有问题和异议请及时联系：400-998-0000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河北省公共资源交易服务平台中市场主体在企业资质、法人、业绩、企业基本账户等重要信息发生变更时，应在投标确认前及时对河北省公共资源交易服务平台中主体信息进行修改更新，并选择审核地点，携带证明材料进行修改确认，否则视为无效变更。投标确认后至交易项目结束前，限制修改企业名称、企业基本账户信息，如特殊原因造成信息变化的，及时向河北省公共资源交易中心提交证明资料，未及时变更或资料无效从而影响响应的，责任自负。</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七、凡对本次招标提出询问，请按以下方式联系。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kern w:val="0"/>
          <w:szCs w:val="21"/>
          <w:highlight w:val="none"/>
          <w:lang w:eastAsia="zh-CN"/>
        </w:rPr>
        <w:t>保定市环境监控中心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kern w:val="0"/>
          <w:szCs w:val="21"/>
          <w:lang w:val="en-US" w:eastAsia="zh-CN"/>
        </w:rPr>
        <w:t>保定市东风东路224号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郎文博</w:t>
      </w:r>
      <w:r>
        <w:rPr>
          <w:rFonts w:hint="eastAsia" w:ascii="宋体" w:hAnsi="宋体" w:cs="宋体"/>
          <w:color w:val="auto"/>
          <w:kern w:val="0"/>
          <w:szCs w:val="21"/>
          <w:highlight w:val="none"/>
        </w:rPr>
        <w:t xml:space="preserve">   </w:t>
      </w:r>
      <w:r>
        <w:rPr>
          <w:rFonts w:hint="eastAsia" w:ascii="宋体" w:hAnsi="宋体"/>
          <w:kern w:val="0"/>
          <w:szCs w:val="21"/>
          <w:highlight w:val="none"/>
        </w:rPr>
        <w:t>0312-5023163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kern w:val="0"/>
          <w:szCs w:val="21"/>
          <w:highlight w:val="none"/>
          <w:lang w:eastAsia="zh-CN"/>
        </w:rPr>
        <w:t>保定尚铭工程项目管理有限公司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kern w:val="0"/>
          <w:szCs w:val="21"/>
        </w:rPr>
        <w:t>保定市云杉路131号向阳驿A幢2208室商用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提鹏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18233219010</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提鹏</w:t>
      </w:r>
    </w:p>
    <w:p>
      <w:pPr>
        <w:spacing w:line="360" w:lineRule="auto"/>
        <w:ind w:firstLine="420" w:firstLineChars="200"/>
        <w:jc w:val="left"/>
        <w:rPr>
          <w:rFonts w:hint="default" w:ascii="宋体" w:hAnsi="宋体" w:eastAsia="宋体" w:cs="宋体"/>
          <w:b/>
          <w:color w:val="auto"/>
          <w:kern w:val="0"/>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18233219010</w:t>
      </w:r>
    </w:p>
    <w:bookmarkEnd w:id="0"/>
    <w:bookmarkEnd w:id="3"/>
    <w:p>
      <w:pPr>
        <w:widowControl/>
        <w:jc w:val="left"/>
        <w:rPr>
          <w:rFonts w:ascii="宋体" w:hAnsi="宋体" w:cs="宋体"/>
          <w:b/>
          <w:color w:val="auto"/>
          <w:sz w:val="30"/>
          <w:szCs w:val="30"/>
          <w:highlight w:val="none"/>
        </w:rPr>
      </w:pPr>
      <w:bookmarkStart w:id="5" w:name="_Toc18133"/>
      <w:bookmarkStart w:id="6" w:name="_Toc3828758"/>
      <w:bookmarkStart w:id="7" w:name="_Toc421024923"/>
      <w:bookmarkStart w:id="8" w:name="_Toc18805"/>
      <w:bookmarkStart w:id="9" w:name="_Toc299617773"/>
      <w:r>
        <w:rPr>
          <w:rFonts w:hint="eastAsia" w:ascii="宋体" w:hAnsi="宋体" w:cs="宋体"/>
          <w:b/>
          <w:color w:val="auto"/>
          <w:sz w:val="30"/>
          <w:szCs w:val="30"/>
          <w:highlight w:val="none"/>
        </w:rPr>
        <w:br w:type="page"/>
      </w:r>
    </w:p>
    <w:p>
      <w:pPr>
        <w:pStyle w:val="4"/>
        <w:spacing w:line="360" w:lineRule="auto"/>
        <w:jc w:val="center"/>
        <w:rPr>
          <w:rFonts w:ascii="宋体" w:eastAsia="宋体" w:cs="宋体"/>
          <w:b/>
          <w:color w:val="auto"/>
          <w:sz w:val="30"/>
          <w:szCs w:val="30"/>
          <w:highlight w:val="none"/>
        </w:rPr>
      </w:pPr>
      <w:bookmarkStart w:id="10" w:name="_Toc22680"/>
      <w:r>
        <w:rPr>
          <w:rFonts w:hint="eastAsia" w:ascii="宋体" w:eastAsia="宋体" w:cs="宋体"/>
          <w:b/>
          <w:color w:val="auto"/>
          <w:sz w:val="30"/>
          <w:szCs w:val="30"/>
          <w:highlight w:val="none"/>
        </w:rPr>
        <w:t xml:space="preserve">第二部分  </w:t>
      </w:r>
      <w:bookmarkEnd w:id="5"/>
      <w:r>
        <w:rPr>
          <w:rFonts w:hint="eastAsia" w:ascii="宋体" w:eastAsia="宋体" w:cs="宋体"/>
          <w:b/>
          <w:color w:val="auto"/>
          <w:sz w:val="30"/>
          <w:szCs w:val="30"/>
          <w:highlight w:val="none"/>
        </w:rPr>
        <w:t>供应商须知</w:t>
      </w:r>
      <w:bookmarkEnd w:id="10"/>
    </w:p>
    <w:p>
      <w:pPr>
        <w:jc w:val="center"/>
        <w:rPr>
          <w:rFonts w:ascii="宋体" w:hAnsi="宋体" w:cs="宋体"/>
          <w:b/>
          <w:color w:val="auto"/>
          <w:highlight w:val="none"/>
        </w:rPr>
      </w:pPr>
      <w:r>
        <w:rPr>
          <w:rFonts w:hint="eastAsia" w:ascii="宋体" w:hAnsi="宋体" w:cs="宋体"/>
          <w:b/>
          <w:color w:val="auto"/>
          <w:highlight w:val="none"/>
        </w:rPr>
        <w:t>供应商须知前附表</w:t>
      </w:r>
    </w:p>
    <w:tbl>
      <w:tblPr>
        <w:tblStyle w:val="30"/>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5"/>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720" w:type="dxa"/>
            <w:noWrap/>
            <w:vAlign w:val="center"/>
          </w:tcPr>
          <w:p>
            <w:pPr>
              <w:spacing w:line="360" w:lineRule="auto"/>
              <w:jc w:val="center"/>
              <w:rPr>
                <w:rFonts w:ascii="宋体" w:hAnsi="宋体" w:cs="宋体"/>
                <w:b/>
                <w:color w:val="auto"/>
                <w:szCs w:val="21"/>
                <w:highlight w:val="none"/>
              </w:rPr>
            </w:pPr>
            <w:bookmarkStart w:id="11" w:name="_Toc458633544"/>
            <w:bookmarkStart w:id="12" w:name="_Toc299617774"/>
            <w:bookmarkStart w:id="13" w:name="_Toc421024924"/>
            <w:bookmarkStart w:id="14" w:name="_Toc3828759"/>
            <w:r>
              <w:rPr>
                <w:rFonts w:hint="eastAsia" w:ascii="宋体" w:hAnsi="宋体" w:cs="宋体"/>
                <w:b/>
                <w:color w:val="auto"/>
                <w:szCs w:val="21"/>
                <w:highlight w:val="none"/>
              </w:rPr>
              <w:t>序号</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727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7275" w:type="dxa"/>
            <w:noWrap/>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保定市环境监控中心土壤能力建设提升项目进口设备采购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275" w:type="dxa"/>
            <w:noWrap/>
            <w:vAlign w:val="center"/>
          </w:tcPr>
          <w:p>
            <w:pPr>
              <w:spacing w:line="360" w:lineRule="auto"/>
              <w:rPr>
                <w:rFonts w:ascii="宋体" w:hAnsi="宋体" w:cs="宋体"/>
                <w:bCs/>
                <w:color w:val="auto"/>
                <w:szCs w:val="21"/>
                <w:highlight w:val="none"/>
              </w:rPr>
            </w:pPr>
            <w:r>
              <w:rPr>
                <w:rFonts w:hint="eastAsia" w:ascii="宋体" w:hAnsi="宋体" w:cs="宋体"/>
                <w:color w:val="auto"/>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供应商资格</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要求</w:t>
            </w:r>
          </w:p>
        </w:tc>
        <w:tc>
          <w:tcPr>
            <w:tcW w:w="7275" w:type="dxa"/>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特定资格要求：本项目投标人提供的货物为进口产品，需提供货物制造商或该制造商在国内的总代理同意其在本次投标中提供该货物的正式专项授权，如果授权书是由制造商在国内的总代理出具的，还需提供制造商对国内总代理的授权书</w:t>
            </w:r>
            <w:r>
              <w:rPr>
                <w:rFonts w:hint="eastAsia" w:ascii="宋体" w:hAnsi="宋体" w:cs="宋体"/>
                <w:color w:val="auto"/>
                <w:szCs w:val="21"/>
                <w:highlight w:val="none"/>
                <w:lang w:eastAsia="zh-CN"/>
              </w:rPr>
              <w:t>；</w:t>
            </w:r>
          </w:p>
          <w:p>
            <w:pPr>
              <w:pStyle w:val="109"/>
              <w:spacing w:line="360" w:lineRule="auto"/>
              <w:ind w:left="0" w:firstLine="0"/>
              <w:rPr>
                <w:color w:val="auto"/>
                <w:highlight w:val="none"/>
              </w:rPr>
            </w:pPr>
            <w:r>
              <w:rPr>
                <w:rFonts w:hint="eastAsia" w:hAnsi="宋体" w:cs="宋体"/>
                <w:color w:val="auto"/>
                <w:szCs w:val="21"/>
                <w:highlight w:val="none"/>
              </w:rPr>
              <w:t>3、其他：</w:t>
            </w:r>
            <w:r>
              <w:rPr>
                <w:rFonts w:hint="eastAsia" w:ascii="宋体" w:hAnsi="宋体" w:cs="宋体"/>
                <w:color w:val="auto"/>
                <w:highlight w:val="none"/>
              </w:rPr>
              <w:t>投标供应商应未被列入 “信用中国”、中国政府采购网、中国执行</w:t>
            </w:r>
            <w:r>
              <w:rPr>
                <w:rFonts w:hint="eastAsia" w:ascii="宋体" w:hAnsi="宋体" w:cs="宋体"/>
                <w:color w:val="auto"/>
                <w:highlight w:val="none"/>
                <w:lang w:val="en-US" w:eastAsia="zh-CN"/>
              </w:rPr>
              <w:t>信息</w:t>
            </w:r>
            <w:r>
              <w:rPr>
                <w:rFonts w:hint="eastAsia" w:ascii="宋体" w:hAnsi="宋体" w:cs="宋体"/>
                <w:color w:val="auto"/>
                <w:highlight w:val="none"/>
              </w:rPr>
              <w:t>公开网</w:t>
            </w:r>
            <w:r>
              <w:rPr>
                <w:rFonts w:hint="eastAsia" w:ascii="宋体" w:hAnsi="宋体" w:cs="宋体"/>
                <w:color w:val="auto"/>
                <w:highlight w:val="none"/>
                <w:lang w:val="en-US" w:eastAsia="zh-CN"/>
              </w:rPr>
              <w:t>等</w:t>
            </w:r>
            <w:r>
              <w:rPr>
                <w:rFonts w:hint="eastAsia" w:ascii="宋体" w:hAnsi="宋体" w:cs="宋体"/>
                <w:color w:val="auto"/>
                <w:highlight w:val="none"/>
              </w:rPr>
              <w:t>渠道的失信被执行人名单、重大税收违法案</w:t>
            </w:r>
            <w:r>
              <w:rPr>
                <w:rFonts w:hint="eastAsia" w:ascii="宋体" w:hAnsi="宋体" w:cs="宋体"/>
                <w:color w:val="auto"/>
                <w:highlight w:val="none"/>
                <w:lang w:val="en-US" w:eastAsia="zh-CN"/>
              </w:rPr>
              <w:t>件</w:t>
            </w:r>
            <w:r>
              <w:rPr>
                <w:rFonts w:hint="eastAsia" w:ascii="宋体" w:hAnsi="宋体" w:cs="宋体"/>
                <w:color w:val="auto"/>
                <w:highlight w:val="none"/>
              </w:rPr>
              <w:t>当事人名单、政府采购严重违法失信</w:t>
            </w:r>
            <w:r>
              <w:rPr>
                <w:rFonts w:hint="eastAsia" w:ascii="宋体" w:hAnsi="宋体" w:cs="宋体"/>
                <w:color w:val="auto"/>
                <w:highlight w:val="none"/>
                <w:lang w:val="en-US" w:eastAsia="zh-CN"/>
              </w:rPr>
              <w:t>行为记录</w:t>
            </w:r>
            <w:r>
              <w:rPr>
                <w:rFonts w:hint="eastAsia" w:ascii="宋体" w:hAnsi="宋体" w:cs="宋体"/>
                <w:color w:val="auto"/>
                <w:highlight w:val="none"/>
              </w:rPr>
              <w:t>名单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评审期间将对上述信息网上查询，并留存网页截图</w:t>
            </w:r>
            <w:r>
              <w:rPr>
                <w:rFonts w:hint="eastAsia" w:ascii="宋体" w:hAnsi="宋体" w:cs="宋体"/>
                <w:color w:val="auto"/>
                <w:highlight w:val="none"/>
                <w:lang w:eastAsia="zh-CN"/>
              </w:rPr>
              <w:t>）</w:t>
            </w:r>
            <w:r>
              <w:rPr>
                <w:rFonts w:hint="eastAsia"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联合体投标</w:t>
            </w:r>
          </w:p>
        </w:tc>
        <w:tc>
          <w:tcPr>
            <w:tcW w:w="7275" w:type="dxa"/>
            <w:noWrap/>
            <w:vAlign w:val="center"/>
          </w:tcPr>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供货期限</w:t>
            </w:r>
          </w:p>
        </w:tc>
        <w:tc>
          <w:tcPr>
            <w:tcW w:w="7275" w:type="dxa"/>
            <w:noWrap/>
            <w:vAlign w:val="center"/>
          </w:tcPr>
          <w:p>
            <w:pPr>
              <w:spacing w:line="360" w:lineRule="auto"/>
              <w:ind w:right="525" w:rightChars="25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0日内完成供货，供货</w:t>
            </w:r>
            <w:r>
              <w:rPr>
                <w:rFonts w:hint="eastAsia" w:ascii="宋体" w:hAnsi="宋体" w:cs="宋体"/>
                <w:color w:val="auto"/>
                <w:szCs w:val="21"/>
                <w:highlight w:val="none"/>
                <w:lang w:val="en-US" w:eastAsia="zh-CN"/>
              </w:rPr>
              <w:t>完成后接甲方指令30</w:t>
            </w:r>
            <w:r>
              <w:rPr>
                <w:rFonts w:hint="eastAsia" w:ascii="宋体" w:hAnsi="宋体" w:cs="宋体"/>
                <w:color w:val="auto"/>
                <w:szCs w:val="21"/>
                <w:highlight w:val="none"/>
              </w:rPr>
              <w:t>日内完成安装并达到验收标准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供货地点</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质量标准</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质保期</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最高采购限价</w:t>
            </w:r>
          </w:p>
        </w:tc>
        <w:tc>
          <w:tcPr>
            <w:tcW w:w="7275" w:type="dxa"/>
            <w:noWrap/>
            <w:vAlign w:val="center"/>
          </w:tcPr>
          <w:p>
            <w:pPr>
              <w:tabs>
                <w:tab w:val="left" w:pos="1110"/>
              </w:tabs>
              <w:snapToGrid w:val="0"/>
              <w:spacing w:line="360" w:lineRule="auto"/>
              <w:rPr>
                <w:rFonts w:ascii="宋体" w:hAnsi="宋体" w:cs="宋体"/>
                <w:b/>
                <w:bCs/>
                <w:color w:val="auto"/>
                <w:highlight w:val="none"/>
              </w:rPr>
            </w:pPr>
            <w:r>
              <w:rPr>
                <w:rFonts w:hint="eastAsia" w:ascii="宋体" w:hAnsi="宋体" w:cs="宋体"/>
                <w:b/>
                <w:bCs/>
                <w:color w:val="auto"/>
                <w:highlight w:val="none"/>
              </w:rPr>
              <w:t>281.21万元；大写：</w:t>
            </w:r>
            <w:r>
              <w:rPr>
                <w:rFonts w:hint="eastAsia" w:ascii="宋体" w:hAnsi="宋体" w:cs="宋体"/>
                <w:b/>
                <w:bCs/>
                <w:color w:val="auto"/>
                <w:highlight w:val="none"/>
                <w:lang w:val="en-US" w:eastAsia="zh-CN"/>
              </w:rPr>
              <w:t>贰佰捌拾壹万贰仟壹佰元</w:t>
            </w:r>
            <w:r>
              <w:rPr>
                <w:rFonts w:hint="eastAsia" w:ascii="宋体" w:hAnsi="宋体" w:cs="宋体"/>
                <w:b/>
                <w:bCs/>
                <w:color w:val="auto"/>
                <w:highlight w:val="none"/>
              </w:rPr>
              <w:t>。</w:t>
            </w:r>
          </w:p>
          <w:p>
            <w:pPr>
              <w:tabs>
                <w:tab w:val="left" w:pos="1110"/>
              </w:tabs>
              <w:snapToGrid w:val="0"/>
              <w:spacing w:line="360" w:lineRule="auto"/>
              <w:rPr>
                <w:rFonts w:ascii="宋体" w:hAnsi="宋体" w:cs="宋体"/>
                <w:color w:val="auto"/>
                <w:highlight w:val="none"/>
              </w:rPr>
            </w:pPr>
            <w:r>
              <w:rPr>
                <w:rFonts w:hint="eastAsia" w:ascii="宋体" w:hAnsi="宋体" w:cs="宋体"/>
                <w:b/>
                <w:bCs/>
                <w:color w:val="auto"/>
                <w:highlight w:val="none"/>
              </w:rPr>
              <w:t>注：本次报价包含但不限于投标产品费、安装费、包装费、运杂费、各种风险费、服务费、利润、税金、政策性文件规定费用等所有费用，并包括由于原材料或其它条件的价格浮动而导致的全部额外费用，中标后除采购人允许的调整外将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95" w:type="dxa"/>
            <w:noWrap/>
            <w:vAlign w:val="center"/>
          </w:tcPr>
          <w:p>
            <w:pPr>
              <w:tabs>
                <w:tab w:val="left" w:pos="1110"/>
              </w:tabs>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投标保证金</w:t>
            </w:r>
          </w:p>
        </w:tc>
        <w:tc>
          <w:tcPr>
            <w:tcW w:w="7275" w:type="dxa"/>
            <w:noWrap/>
            <w:vAlign w:val="center"/>
          </w:tcPr>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1、投标保证金金额：</w:t>
            </w:r>
          </w:p>
          <w:p>
            <w:pPr>
              <w:tabs>
                <w:tab w:val="left" w:pos="111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人民币</w:t>
            </w:r>
            <w:r>
              <w:rPr>
                <w:rFonts w:hint="eastAsia" w:ascii="宋体" w:hAnsi="宋体" w:cs="宋体"/>
                <w:color w:val="auto"/>
                <w:highlight w:val="none"/>
                <w:lang w:val="en-US" w:eastAsia="zh-CN"/>
              </w:rPr>
              <w:t>5</w:t>
            </w:r>
            <w:r>
              <w:rPr>
                <w:rFonts w:hint="eastAsia" w:ascii="宋体" w:hAnsi="宋体" w:cs="宋体"/>
                <w:color w:val="auto"/>
                <w:highlight w:val="none"/>
              </w:rPr>
              <w:t>0000元整（大写：</w:t>
            </w:r>
            <w:r>
              <w:rPr>
                <w:rFonts w:hint="eastAsia" w:ascii="宋体" w:hAnsi="宋体" w:cs="宋体"/>
                <w:color w:val="auto"/>
                <w:highlight w:val="none"/>
                <w:lang w:val="en-US" w:eastAsia="zh-CN"/>
              </w:rPr>
              <w:t>伍万</w:t>
            </w:r>
            <w:r>
              <w:rPr>
                <w:rFonts w:hint="eastAsia" w:ascii="宋体" w:hAnsi="宋体" w:cs="宋体"/>
                <w:color w:val="auto"/>
                <w:highlight w:val="none"/>
              </w:rPr>
              <w:t>元整）</w:t>
            </w:r>
          </w:p>
          <w:p>
            <w:pPr>
              <w:tabs>
                <w:tab w:val="left" w:pos="1110"/>
              </w:tabs>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2、保证金提交形式：以支票、汇票、本票或者金融机构、担保机构出具的保函等非现金形式提交。</w:t>
            </w:r>
          </w:p>
          <w:p>
            <w:pPr>
              <w:pStyle w:val="38"/>
              <w:numPr>
                <w:ilvl w:val="0"/>
                <w:numId w:val="2"/>
              </w:numPr>
              <w:spacing w:line="360" w:lineRule="auto"/>
              <w:ind w:left="0" w:firstLine="420" w:firstLineChars="200"/>
              <w:jc w:val="left"/>
              <w:rPr>
                <w:rFonts w:hAnsi="宋体" w:cs="宋体"/>
                <w:color w:val="auto"/>
                <w:highlight w:val="none"/>
              </w:rPr>
            </w:pPr>
            <w:r>
              <w:rPr>
                <w:rFonts w:hint="eastAsia" w:hAnsi="宋体" w:cs="宋体"/>
                <w:color w:val="auto"/>
                <w:highlight w:val="none"/>
              </w:rPr>
              <w:t>如以转账形式提交，请汇至以下账户：</w:t>
            </w:r>
          </w:p>
          <w:p>
            <w:pPr>
              <w:pStyle w:val="38"/>
              <w:spacing w:line="360" w:lineRule="auto"/>
              <w:ind w:left="0" w:firstLine="420" w:firstLineChars="200"/>
              <w:jc w:val="left"/>
              <w:rPr>
                <w:rFonts w:hint="eastAsia" w:hAnsi="宋体" w:eastAsia="宋体" w:cs="宋体"/>
                <w:color w:val="auto"/>
                <w:highlight w:val="none"/>
                <w:lang w:eastAsia="zh-CN"/>
              </w:rPr>
            </w:pPr>
            <w:r>
              <w:rPr>
                <w:rFonts w:hint="eastAsia" w:hAnsi="宋体" w:cs="宋体"/>
                <w:color w:val="auto"/>
                <w:highlight w:val="none"/>
              </w:rPr>
              <w:t>账户：</w:t>
            </w:r>
            <w:r>
              <w:rPr>
                <w:rFonts w:hint="eastAsia" w:hAnsi="宋体" w:cs="宋体"/>
                <w:color w:val="auto"/>
                <w:highlight w:val="none"/>
                <w:lang w:eastAsia="zh-CN"/>
              </w:rPr>
              <w:t>保定尚铭工程项目管理有限公司</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帐号：60101192010142034</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开户银行：保定银行股份有限公司阳光支行</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注：投标保证金应由供应商的账户一次性汇入保证金指定账户，否则其投标文件采购人将不予受理。</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资金用途需注明：“</w:t>
            </w:r>
            <w:r>
              <w:rPr>
                <w:rFonts w:hint="eastAsia" w:hAnsi="宋体" w:cs="宋体"/>
                <w:color w:val="auto"/>
                <w:szCs w:val="21"/>
                <w:highlight w:val="none"/>
                <w:lang w:eastAsia="zh-CN"/>
              </w:rPr>
              <w:t>保定市环境监控中心土壤能力建设提升项目进口设备采购</w:t>
            </w:r>
            <w:r>
              <w:rPr>
                <w:rFonts w:hint="eastAsia" w:hAnsi="宋体" w:cs="宋体"/>
                <w:color w:val="auto"/>
                <w:highlight w:val="none"/>
              </w:rPr>
              <w:t>投标保证金”可简写</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银行、保险、石油石化、电力、电信等特殊行业没有独立财务的，由其上级管辖单位或其总公司代为支付保证金。</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如因保证金提交不规范导致响应失败由供应商自负。</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（2）如以保函形式提交：</w:t>
            </w:r>
          </w:p>
          <w:p>
            <w:pPr>
              <w:pStyle w:val="38"/>
              <w:spacing w:line="360" w:lineRule="auto"/>
              <w:ind w:left="0" w:firstLine="420" w:firstLineChars="200"/>
              <w:jc w:val="left"/>
              <w:rPr>
                <w:rFonts w:hint="eastAsia" w:hAnsi="宋体" w:eastAsia="宋体" w:cs="宋体"/>
                <w:color w:val="auto"/>
                <w:szCs w:val="21"/>
                <w:highlight w:val="none"/>
                <w:lang w:eastAsia="zh-CN"/>
              </w:rPr>
            </w:pPr>
            <w:r>
              <w:rPr>
                <w:rFonts w:hint="eastAsia" w:hAnsi="宋体" w:cs="宋体"/>
                <w:color w:val="auto"/>
                <w:highlight w:val="none"/>
              </w:rPr>
              <w:t>保函受益人：</w:t>
            </w:r>
            <w:r>
              <w:rPr>
                <w:rFonts w:hint="eastAsia" w:hAnsi="宋体" w:cs="宋体"/>
                <w:color w:val="auto"/>
                <w:szCs w:val="21"/>
                <w:highlight w:val="none"/>
                <w:lang w:eastAsia="zh-CN"/>
              </w:rPr>
              <w:t>保定市环境监控中心</w:t>
            </w:r>
          </w:p>
          <w:p>
            <w:pPr>
              <w:pStyle w:val="38"/>
              <w:spacing w:line="360" w:lineRule="auto"/>
              <w:ind w:left="0" w:firstLine="420" w:firstLineChars="200"/>
              <w:jc w:val="left"/>
              <w:rPr>
                <w:rFonts w:hAnsi="宋体" w:cs="宋体"/>
                <w:color w:val="auto"/>
                <w:highlight w:val="none"/>
              </w:rPr>
            </w:pPr>
            <w:r>
              <w:rPr>
                <w:rFonts w:hint="eastAsia" w:hAnsi="宋体" w:cs="宋体"/>
                <w:color w:val="auto"/>
                <w:highlight w:val="none"/>
              </w:rPr>
              <w:t>投标文件中附保函原件扫描件并加盖公章，否则其响应无效， 保函有效期与投标有效期应保持一致</w:t>
            </w:r>
          </w:p>
          <w:p>
            <w:pPr>
              <w:pStyle w:val="38"/>
              <w:spacing w:line="360" w:lineRule="auto"/>
              <w:ind w:left="0" w:firstLine="0"/>
              <w:rPr>
                <w:rFonts w:hAnsi="宋体" w:cs="宋体"/>
                <w:color w:val="auto"/>
                <w:highlight w:val="none"/>
              </w:rPr>
            </w:pPr>
            <w:r>
              <w:rPr>
                <w:rFonts w:hint="eastAsia" w:hAnsi="宋体" w:cs="宋体"/>
                <w:color w:val="auto"/>
                <w:highlight w:val="none"/>
              </w:rPr>
              <w:t>3、投标保证金递交截止时间：同开标时间（以到账时间为准）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履约保证金</w:t>
            </w:r>
          </w:p>
        </w:tc>
        <w:tc>
          <w:tcPr>
            <w:tcW w:w="7275" w:type="dxa"/>
            <w:noWrap/>
            <w:vAlign w:val="center"/>
          </w:tcPr>
          <w:p>
            <w:pPr>
              <w:tabs>
                <w:tab w:val="left" w:pos="1110"/>
              </w:tabs>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付款方式</w:t>
            </w:r>
          </w:p>
        </w:tc>
        <w:tc>
          <w:tcPr>
            <w:tcW w:w="7275" w:type="dxa"/>
            <w:noWrap/>
            <w:vAlign w:val="center"/>
          </w:tcPr>
          <w:p>
            <w:pPr>
              <w:tabs>
                <w:tab w:val="left" w:pos="1110"/>
              </w:tabs>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项目验收要求</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详见本招标文件第三部分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投标有效期</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自投标截止之日起有效期时间不少于90天。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695"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核心产品</w:t>
            </w:r>
          </w:p>
        </w:tc>
        <w:tc>
          <w:tcPr>
            <w:tcW w:w="7275" w:type="dxa"/>
            <w:noWrap/>
            <w:vAlign w:val="center"/>
          </w:tcPr>
          <w:p>
            <w:pPr>
              <w:tabs>
                <w:tab w:val="left" w:pos="1110"/>
              </w:tabs>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气质联用仪</w:t>
            </w:r>
            <w:r>
              <w:rPr>
                <w:rFonts w:hint="eastAsia" w:ascii="宋体" w:hAnsi="宋体" w:cs="宋体"/>
                <w:color w:val="auto"/>
                <w:szCs w:val="21"/>
                <w:highlight w:val="none"/>
                <w:lang w:eastAsia="zh-CN"/>
              </w:rPr>
              <w:t>、微波消解仪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投标文件提交截止时间及地点</w:t>
            </w:r>
          </w:p>
        </w:tc>
        <w:tc>
          <w:tcPr>
            <w:tcW w:w="7275" w:type="dxa"/>
            <w:noWrap/>
            <w:vAlign w:val="center"/>
          </w:tcPr>
          <w:p>
            <w:pPr>
              <w:tabs>
                <w:tab w:val="left" w:pos="1110"/>
              </w:tabs>
              <w:snapToGrid w:val="0"/>
              <w:spacing w:line="360" w:lineRule="auto"/>
              <w:rPr>
                <w:rFonts w:ascii="宋体" w:hAnsi="宋体" w:cs="宋体"/>
                <w:color w:val="auto"/>
                <w:kern w:val="0"/>
                <w:szCs w:val="21"/>
                <w:highlight w:val="none"/>
              </w:rPr>
            </w:pPr>
            <w:bookmarkStart w:id="33" w:name="_GoBack"/>
            <w:r>
              <w:rPr>
                <w:rFonts w:hint="eastAsia" w:ascii="宋体" w:hAnsi="宋体" w:cs="宋体"/>
                <w:color w:val="auto"/>
                <w:kern w:val="0"/>
                <w:szCs w:val="21"/>
                <w:highlight w:val="none"/>
              </w:rPr>
              <w:t>提交截止时间：2021年</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31</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rPr>
              <w:t>09:00分（北京时间）</w:t>
            </w:r>
          </w:p>
          <w:bookmarkEnd w:id="33"/>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投标文件提交地点：</w:t>
            </w:r>
            <w:r>
              <w:rPr>
                <w:rFonts w:hint="eastAsia" w:ascii="宋体" w:hAnsi="宋体" w:cs="宋体"/>
                <w:color w:val="auto"/>
                <w:highlight w:val="none"/>
              </w:rPr>
              <w:t>供应商须在投标文件递交截止时间前制作并提交加密的电子投标文件（*.bdtf 格式），并应在投标文件递交截止时间前通过“保定市公共资源交易系统”上传。</w:t>
            </w:r>
          </w:p>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注：申请人需在开标时间以后，解密截止时间以前使用河北 CA 完成对其递交的电子申请文件的电子解密。解密时间规定为 30 分钟， 供应商需使用 CA 在规定的时间内自行完成解密； 因供应商原因造成投标文件未解密的，视为撤销其投标文件。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1695" w:type="dxa"/>
            <w:noWrap/>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政府采购相关政策要求</w:t>
            </w:r>
          </w:p>
        </w:tc>
        <w:tc>
          <w:tcPr>
            <w:tcW w:w="7275" w:type="dxa"/>
            <w:noWrap/>
            <w:vAlign w:val="center"/>
          </w:tcPr>
          <w:p>
            <w:pPr>
              <w:numPr>
                <w:ilvl w:val="0"/>
                <w:numId w:val="3"/>
              </w:num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根据《政府采购促进中小企业发展暂行办法》中有关规定，对小型、微型企业产品报价给予 6%的价格扣除优惠，用扣除后的价格参与评审；</w:t>
            </w:r>
          </w:p>
          <w:p>
            <w:pPr>
              <w:numPr>
                <w:ilvl w:val="0"/>
                <w:numId w:val="3"/>
              </w:num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根据《财政部 民政部 中国残疾人联合会关于促进残疾人就业政府采购政策的通知》（财库【2017】141 号）的规定，对残疾人福利性单位报价给予价格扣除优惠政策，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司法部关于政府采购支持监狱企业发展有关问题的通知（财库〔2020〕46号）文，在政府采购活动中，监狱企业视同小型、微型企业，享受预留份额、评审中价格扣除等促进中小企业发展的政府采购政策。</w:t>
            </w:r>
          </w:p>
          <w:p>
            <w:pPr>
              <w:tabs>
                <w:tab w:val="left" w:pos="1110"/>
              </w:tabs>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（4）根据《政府采购法》第二十二条、财库〔2016〕125号第二条第三款规定及冀财采〔2020〕5 号文件要求，投标供应商应未被列入 “信用中国”网（http://www.creditchina.gov.cn ）、中国政府采购网（http://www.ccgp.gov.cn ）、中国执行</w:t>
            </w:r>
            <w:r>
              <w:rPr>
                <w:rFonts w:hint="eastAsia" w:ascii="宋体" w:hAnsi="宋体" w:cs="宋体"/>
                <w:color w:val="auto"/>
                <w:highlight w:val="none"/>
                <w:lang w:val="en-US" w:eastAsia="zh-CN"/>
              </w:rPr>
              <w:t>信息</w:t>
            </w:r>
            <w:r>
              <w:rPr>
                <w:rFonts w:hint="eastAsia" w:ascii="宋体" w:hAnsi="宋体" w:cs="宋体"/>
                <w:color w:val="auto"/>
                <w:highlight w:val="none"/>
              </w:rPr>
              <w:t>公开网（http：//zxgk.court.gov.cn/）等渠道的失信被执行人名单、重大税收违法案</w:t>
            </w:r>
            <w:r>
              <w:rPr>
                <w:rFonts w:hint="eastAsia" w:ascii="宋体" w:hAnsi="宋体" w:cs="宋体"/>
                <w:color w:val="auto"/>
                <w:highlight w:val="none"/>
                <w:lang w:val="en-US" w:eastAsia="zh-CN"/>
              </w:rPr>
              <w:t>件</w:t>
            </w:r>
            <w:r>
              <w:rPr>
                <w:rFonts w:hint="eastAsia" w:ascii="宋体" w:hAnsi="宋体" w:cs="宋体"/>
                <w:color w:val="auto"/>
                <w:highlight w:val="none"/>
              </w:rPr>
              <w:t>当事人名单、政府采购严重违法失信</w:t>
            </w:r>
            <w:r>
              <w:rPr>
                <w:rFonts w:hint="eastAsia" w:ascii="宋体" w:hAnsi="宋体" w:cs="宋体"/>
                <w:color w:val="auto"/>
                <w:highlight w:val="none"/>
                <w:lang w:val="en-US" w:eastAsia="zh-CN"/>
              </w:rPr>
              <w:t>行为记录</w:t>
            </w:r>
            <w:r>
              <w:rPr>
                <w:rFonts w:hint="eastAsia" w:ascii="宋体" w:hAnsi="宋体" w:cs="宋体"/>
                <w:color w:val="auto"/>
                <w:highlight w:val="none"/>
              </w:rPr>
              <w:t>名单的供应商。</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查询渠道：通过“信用中国”网站（http://www.creditchina.gov.cn ）、中国政府采购网（http://www.ccgp.gov.cn ）、中国执行信息公开网（http：//zxgk.court.gov.cn/）等渠道。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1695" w:type="dxa"/>
            <w:noWrap/>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招标文件质疑</w:t>
            </w:r>
          </w:p>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期限</w:t>
            </w:r>
          </w:p>
        </w:tc>
        <w:tc>
          <w:tcPr>
            <w:tcW w:w="7275" w:type="dxa"/>
            <w:noWrap/>
            <w:vAlign w:val="center"/>
          </w:tcPr>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自收到招标文件之日起 7 个工作日内，供应商认为本招标文件内容使自己的权益受到损害的，应当在质疑期内向采购人、采购代理机构一次性提出针对同一采购程序环节的质疑。供应商质疑必须以加盖本单位公章的书面形式提出，并于招标文件规定质疑期截止前送达采购人、采购代理机构。</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质疑函应当包括下列内容：</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（一）供应商的姓名或者名称、地址、邮编、联系人及联系电话；</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（二）质疑项目的名称、编号；</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（三）具体、明确的质疑事项和与质疑事项相关的请求；</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（四）事实依据；</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（五）必要的法律依据；</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（六）提出质疑的日期。</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供应商为自然人的，应当由本人签字；供应商为法人或者其他组织的，应当由法定代表人、主要负责人，或者其授权代表签字或者盖章，并加盖公章。</w:t>
            </w:r>
          </w:p>
          <w:p>
            <w:pPr>
              <w:tabs>
                <w:tab w:val="left" w:pos="111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不接受以传真、邮件、邮寄等形式的质疑函。不符合上述规定的质疑，采购人、采购代理机构不予受理。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1695" w:type="dxa"/>
            <w:noWrap/>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评标委员会组成</w:t>
            </w:r>
          </w:p>
        </w:tc>
        <w:tc>
          <w:tcPr>
            <w:tcW w:w="7275" w:type="dxa"/>
            <w:noWrap/>
            <w:vAlign w:val="center"/>
          </w:tcPr>
          <w:p>
            <w:pPr>
              <w:tabs>
                <w:tab w:val="left" w:pos="1110"/>
              </w:tabs>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评标委员会由采购人代表和评审专家组成，成员人数应当为5人以上单数，其中采购人代表1人，评审专家4人；评审专家不得少于成员总数的三分之二，通过随机方式抽取评审专家。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695" w:type="dxa"/>
            <w:noWrap/>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是否确定</w:t>
            </w:r>
          </w:p>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中标供应商</w:t>
            </w:r>
          </w:p>
        </w:tc>
        <w:tc>
          <w:tcPr>
            <w:tcW w:w="7275" w:type="dxa"/>
            <w:noWrap/>
            <w:vAlign w:val="center"/>
          </w:tcPr>
          <w:p>
            <w:pPr>
              <w:spacing w:line="360" w:lineRule="auto"/>
              <w:rPr>
                <w:rFonts w:ascii="宋体" w:hAnsi="宋体" w:cs="宋体"/>
                <w:color w:val="auto"/>
                <w:kern w:val="0"/>
                <w:szCs w:val="21"/>
                <w:highlight w:val="none"/>
              </w:rPr>
            </w:pPr>
            <w:r>
              <w:rPr>
                <w:rFonts w:hint="eastAsia" w:ascii="宋体" w:hAnsi="宋体" w:cs="宋体"/>
                <w:color w:val="auto"/>
                <w:highlight w:val="none"/>
              </w:rPr>
              <w:t>否，推荐的中标候选供应商数：</w:t>
            </w:r>
            <w:r>
              <w:rPr>
                <w:rFonts w:hint="eastAsia" w:ascii="宋体" w:hAnsi="宋体" w:cs="宋体"/>
                <w:color w:val="auto"/>
                <w:highlight w:val="none"/>
                <w:u w:val="single"/>
              </w:rPr>
              <w:t>3</w:t>
            </w:r>
            <w:r>
              <w:rPr>
                <w:rFonts w:hint="eastAsia" w:ascii="宋体" w:hAnsi="宋体" w:cs="宋体"/>
                <w:color w:val="auto"/>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中标结果公示</w:t>
            </w:r>
          </w:p>
        </w:tc>
        <w:tc>
          <w:tcPr>
            <w:tcW w:w="7275" w:type="dxa"/>
            <w:noWrap/>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公示媒体：中国河北政府采购网、河北省公共资源交易服务平台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695" w:type="dxa"/>
            <w:noWrap/>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招标代理费</w:t>
            </w:r>
          </w:p>
        </w:tc>
        <w:tc>
          <w:tcPr>
            <w:tcW w:w="7275" w:type="dxa"/>
            <w:noWrap/>
          </w:tcPr>
          <w:p>
            <w:pPr>
              <w:tabs>
                <w:tab w:val="left" w:pos="1110"/>
              </w:tabs>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招标代理费由中标供应商支付，在领取中标通知书前一次性付清。</w:t>
            </w:r>
            <w:r>
              <w:rPr>
                <w:rFonts w:hint="eastAsia" w:ascii="宋体" w:hAnsi="宋体" w:cs="宋体"/>
                <w:color w:val="auto"/>
                <w:szCs w:val="21"/>
                <w:highlight w:val="none"/>
              </w:rPr>
              <w:t>代理服务费收费按照下表以差额定率累进法计算收取。</w:t>
            </w:r>
          </w:p>
          <w:tbl>
            <w:tblPr>
              <w:tblStyle w:val="30"/>
              <w:tblW w:w="632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Layout w:type="fixed"/>
              <w:tblCellMar>
                <w:top w:w="15" w:type="dxa"/>
                <w:left w:w="15" w:type="dxa"/>
                <w:bottom w:w="15" w:type="dxa"/>
                <w:right w:w="15" w:type="dxa"/>
              </w:tblCellMar>
            </w:tblPr>
            <w:tblGrid>
              <w:gridCol w:w="2185"/>
              <w:gridCol w:w="1378"/>
              <w:gridCol w:w="1379"/>
              <w:gridCol w:w="137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Style w:val="33"/>
                      <w:rFonts w:hint="eastAsia" w:ascii="宋体" w:hAnsi="宋体" w:cs="宋体"/>
                      <w:color w:val="auto"/>
                      <w:sz w:val="21"/>
                      <w:szCs w:val="21"/>
                      <w:highlight w:val="none"/>
                    </w:rPr>
                    <w:t>服费务类率型</w:t>
                  </w:r>
                </w:p>
                <w:p>
                  <w:pPr>
                    <w:pStyle w:val="26"/>
                    <w:widowControl/>
                    <w:spacing w:beforeAutospacing="0" w:afterAutospacing="0" w:line="360" w:lineRule="auto"/>
                    <w:jc w:val="center"/>
                    <w:rPr>
                      <w:rFonts w:ascii="宋体" w:hAnsi="宋体" w:cs="宋体"/>
                      <w:color w:val="auto"/>
                      <w:sz w:val="21"/>
                      <w:szCs w:val="21"/>
                      <w:highlight w:val="none"/>
                    </w:rPr>
                  </w:pPr>
                  <w:r>
                    <w:rPr>
                      <w:rStyle w:val="33"/>
                      <w:rFonts w:hint="eastAsia" w:ascii="宋体" w:hAnsi="宋体" w:cs="宋体"/>
                      <w:color w:val="auto"/>
                      <w:sz w:val="21"/>
                      <w:szCs w:val="21"/>
                      <w:highlight w:val="none"/>
                    </w:rPr>
                    <w:t>中标金额(万元)</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Style w:val="33"/>
                      <w:rFonts w:hint="eastAsia" w:ascii="宋体" w:hAnsi="宋体" w:cs="宋体"/>
                      <w:color w:val="auto"/>
                      <w:sz w:val="21"/>
                      <w:szCs w:val="21"/>
                      <w:highlight w:val="none"/>
                    </w:rPr>
                    <w:t>货物招标</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Style w:val="33"/>
                      <w:rFonts w:hint="eastAsia" w:ascii="宋体" w:hAnsi="宋体" w:cs="宋体"/>
                      <w:color w:val="auto"/>
                      <w:sz w:val="21"/>
                      <w:szCs w:val="21"/>
                      <w:highlight w:val="none"/>
                    </w:rPr>
                    <w:t>服务招标</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Style w:val="33"/>
                      <w:rFonts w:hint="eastAsia" w:ascii="宋体" w:hAnsi="宋体" w:cs="宋体"/>
                      <w:color w:val="auto"/>
                      <w:sz w:val="21"/>
                      <w:szCs w:val="21"/>
                      <w:highlight w:val="none"/>
                    </w:rPr>
                    <w:t>工程招标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100-500</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0.55%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0.35%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jc w:val="center"/>
              </w:trPr>
              <w:tc>
                <w:tcPr>
                  <w:tcW w:w="2185"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5000-10000</w:t>
                  </w:r>
                </w:p>
              </w:tc>
              <w:tc>
                <w:tcPr>
                  <w:tcW w:w="1378"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0.1%</w:t>
                  </w:r>
                </w:p>
              </w:tc>
              <w:tc>
                <w:tcPr>
                  <w:tcW w:w="1379" w:type="dxa"/>
                  <w:tcBorders>
                    <w:tl2br w:val="nil"/>
                    <w:tr2bl w:val="nil"/>
                  </w:tcBorders>
                  <w:shd w:val="clear" w:color="auto" w:fill="FFFFFF"/>
                  <w:noWrap/>
                  <w:tcMar>
                    <w:top w:w="30" w:type="dxa"/>
                    <w:left w:w="90" w:type="dxa"/>
                    <w:bottom w:w="30" w:type="dxa"/>
                    <w:right w:w="90" w:type="dxa"/>
                  </w:tcMar>
                  <w:vAlign w:val="center"/>
                </w:tcPr>
                <w:p>
                  <w:pPr>
                    <w:pStyle w:val="26"/>
                    <w:widowControl/>
                    <w:spacing w:beforeAutospacing="0" w:afterAutospacing="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0.2%</w:t>
                  </w:r>
                </w:p>
              </w:tc>
            </w:tr>
          </w:tbl>
          <w:p>
            <w:pPr>
              <w:pStyle w:val="24"/>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8970" w:type="dxa"/>
            <w:gridSpan w:val="2"/>
            <w:noWrap/>
            <w:vAlign w:val="center"/>
          </w:tcPr>
          <w:p>
            <w:pPr>
              <w:tabs>
                <w:tab w:val="left" w:pos="1110"/>
              </w:tabs>
              <w:snapToGrid w:val="0"/>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构成本招标文件的各个组成文件互为解释，互为说明；如有不明确或不一致，构成合同文件组成内容的，以合同文件约定内容为准；除招标文件中有特别规定外，仅适用于招标投标阶段的规定，按招标公告、供应商须知、评标办法、投标文件格式的先后顺序解释；同一组成文件不同版本之间有不一致的，以形成时间在后者为准。按本款前述规定仍不能形成结论的，由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8970" w:type="dxa"/>
            <w:gridSpan w:val="2"/>
            <w:noWrap/>
            <w:vAlign w:val="center"/>
          </w:tcPr>
          <w:p>
            <w:pPr>
              <w:tabs>
                <w:tab w:val="left" w:pos="1110"/>
              </w:tabs>
              <w:snapToGrid w:val="0"/>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本招标文件所指扫描件泛指扫描版文件、照片等电子版文件。</w:t>
            </w:r>
          </w:p>
        </w:tc>
      </w:tr>
      <w:bookmarkEnd w:id="11"/>
      <w:bookmarkEnd w:id="12"/>
      <w:bookmarkEnd w:id="13"/>
      <w:bookmarkEnd w:id="14"/>
    </w:tbl>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一、总则</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本招标文件适用于本次招投标活动。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 定义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2.1“供应商”是指响应招标、参加投标竞争的法人、其他组织或者自然人。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2.2“交易中心”是指公共资源交易中心。</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3. 合格供应商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3.1 具有本项目生产、制造、供应及/或实施能力，符合、承认并承诺履行本招标文件各项规定的国内供应商均可参加投标。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 供应商必须是已在中国境内依法登记注册并仍有效存续的供应商，并且其所持有的由工商行政管理局所核发的有效的营业执照上所载明的营业期限余额应当不少于本次采购的相关合同基本义务履行所需期限。否则，评标委员会有权视情况决定是否拒绝其本次投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 供应商应当遵守我国的有关法律、法规，具备《中华人民共和国政府采购法》第二十二条规定的条件和本项目所需的特定条件。具体为：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具有独立承担民事责任的能力；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 具有良好的商业信誉和健全的财务会计制度；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 具有履行合同所必需的设备和专业技术能力；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 具有依法缴纳税收和社会保障资金的良好记录；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 参加此项采购活动前三年内，在经营活动中没有重大违法记录；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 法律、行政法规规定的其他条件；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 具有供应商须知前附表第3条规定的特定资质条件。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3.4 本次招标如为代理商投标的，代理商应遵守下列要求：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核心产品提供相同品牌产品且通过资格审查、符合性审查的不同供应商参加同一合同项下投标的，按一家供应商计算，评审后得分最高的同品牌供应商获得中标供应商推荐资格；评审得分相同的，由采购人或者采购人委托评标委员会采取随机抽取方式确定一个供应商获得中标供应商推荐资格，其他同品牌供应商不作为中标候选供应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 具有法人资格且与其他法人具有控股关联关系的供应商的特别规定如下：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单位负责人为同一人或者存在直接控股、管理关系的不同供应商，不得参加同一合同项下的政府采购活动。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为采购项目提供整体设计、规范编制或者项目管理、监理、监测等服务的供应商，不得再参加该采购项目的其他采购活动。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3.6 供应商下载招标文件时应提供相关信息，如联系人、联系电话等，进行登记备案。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4. 投标费用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供应商应当承担所有与准备和参加投标有关的费用，采购人和采购代理机构在任何情况下均无义务和责任承担这些费用。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5. 通知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与本项目有关的通知（含有关通知、更正公告、变更公告等），采购代理机构将以在本次招标公告刊登的媒体上发布公告的形式发出，请潜在投标供应商随时关注，如本项目有信息变动，投标单位延误自行负责。</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6. 招标文件的内容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招标文件由下列六部分内容组成：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第一部分 招标公告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第二部分 供应商须知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第三部分 采购项目内容及要求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第四部分 评审标准及评标方法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第五部分 投标文件格式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第六部分 政府采购合同主要条款（供参考）</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7. 招标文件的澄清和修改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7.1 需要澄清或者修改的，将在招标文件要求提交投标文件截止时间 15 日前，在财政部门指定的政府采购信息发布媒体上发布更正公告。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7.2如果修改招标文件的时间距投标截止期不足15天，采购人相应顺延提交投标文件的截止时间。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招标文件、招标文件澄清、招标文件修改补充通知内容以明确的内容为准，当招标文件、招标文件澄清、招标文件修改补充通知内容相互矛盾时，以最后发出的通知或修改文件为准。招标文件的修改书构成招标文件的一部分，对招投标双方均有约束力。</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二、投标文件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8. 投标文件的语言和计量单位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8.1 供应商提交的投标文件（包括商务及技术文件和资料、图纸中的说明）以及供应商与采购代理机构就有关投标的所有来往函电均应使用中文简体字。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8.2 投标文件所使用的计量单位，必须使用国家法定计量单位。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9. 投标文件的组成及相关要求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9.1按照招标文件所规定的内容顺序，统一编目录、编页码（投标文件中扫描件及彩色宣传资料等均须与投标文件正文一起逐页编排页码）。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为方便评标，必须按照招标文件第五部分格式要求制作。由于编排混乱导致投标文件被误读或查找不到，其责任由供应商承担。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9.2  投标保证金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供应商按供应商须知前附表要求提交投标保证金。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 供应商在投标有效期之内撤销投标时,供应商的投标保证金将不予退还。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供应商在中标后未按招标文件规定与采购人签订购销合同时,供应商的投标保证金将不予退还。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自中标通知书发出之日起5个工作日内退还未中标供应商的投标保证金。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中标供应商的投标保证金，自采购合同签订后5个工作日内并缴纳招标代理服务费，予以退还。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9.3 投标报价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所有投标报价均以人民币为计算单位。只要投报了一个确定数额的单价，无论分项价格是否全部填报了相应的金额或免费字样，报价均被视为已经包含了但并不限于各项领取货物及其运送、安装、调试、验收、保险、税金和相关服务等的费用。在其它情况下，由于分项报价填报不完整、不清楚或存在其它任何失误，所导致的任何不利后果均应当由供应商自行承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（2）如项目分包、供应商投报多包的，应对每包分别报价并分别填报报价明细表。但报价不得超出该包预算。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（3）本次招标不接受可选择或可调整的投标和报价。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（4）本项目的评审采用综合评分法，最低报价不能作为中标的保证。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9.4 本项目是否允许供应商将项目的非主体、非关键性工作交由他人完成详见供应商须知前附表。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10. 投标内容填写说明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10.1 供应商应详细阅读招标文件的全部内容。投标文件须对招标文件中的内容做出实质性和完整性的响应。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10.2 供应商必须保证投标文件所提供的全部资料真实可靠，并接受评标委员会对其中任何资料进一步审查的要求。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11. 投标文件的有效期限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本项目投标文件的有效期见供应商须知前附表，有效期短于该规定期限的投标文件将被拒绝。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12. 投标文件的签署及其他规定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12.1 组成投标文件的各种文件均应遵守本款规定。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12.2 供应商在投标文件及相关文件的签订、履行、通知等事项的文件中的“单位盖章”、“印章”、“公章”等处均仅指与当事人名称全称相一致的标准公章，不得使用其它（如带有“专用章”等字样）的印章，否则为无效投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12.3 供应商应按照招标文件要求，在投标文件的封面下方以及其他本招标文件要求的位置填写供应商全称并加盖公章，未按要求盖章者为无效投标。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12.4因投标文件字迹潦草、提交资料不清晰或表达不清楚所引起的不利后果由供应商承担。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12.5 供应商应提交投标文件的要求以供应商须知前附表规定为准，否则为无效投标。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三、投标文件的递交及密封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13. 投标文件的递交时间、地点及密封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13.1本次招标为电子招投标，</w:t>
      </w:r>
      <w:r>
        <w:rPr>
          <w:rFonts w:hint="eastAsia" w:ascii="宋体" w:hAnsi="宋体" w:cs="宋体"/>
          <w:color w:val="auto"/>
          <w:highlight w:val="none"/>
        </w:rPr>
        <w:t>供应商应在投标截止时间前上传加密的电子投标文件（*.bdtf）到保定市公共资源交易综合信息平台的“采购投标文件上传”菜单中。上传时必须得到电脑“上传成功”的确认。请各供应商在上传时认真检查上传投标文件是否完整、正确。加密的投标文件未在投标截止时间上传的，为无效投标。供应商因保定市公共资源交易系统问题无法上传电子投标文件时，请在工作时间与技术信息处联系，联系电话：4009980000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13.2 开标现场须电子解密，未在规定时间内解密的投标文件或解密不成功的投标文件，按无效标处理。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14.投标截止时间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投标文件须按照招标文件及时间场地信息文件规定的投标时间、地点递交。在投标截止时间后递交的投标文件，将拒绝接收供应商的投标文件。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15. 投标文件的补充、修改和撤回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15.1 供应商可以在投标截止时间前，对所递交的投标文件进行补充、修改或者撤回。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 在招标文件要求的投标文件提交截止时间之后，供应商不得对其投标文件进行补充、修改，否则为无效投标。如要撤销其投标文件，投标保证金将不予退还。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16. 投标文件制作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16.1招标文件格式所要求包含的全部资料应全部制作在投标文件内，严格按照本项目招标文件所有格式如实填写（不涉及的内容除外），不应存在漏项或缺项，否则将存在投标文件被拒绝的风险。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供应商通过登录网址“（https://www.bqpoint.com/）”,网站服务大厅（下载专区）下载“投标文件制作软件(保定版)”。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供应商凭CA 秘钥登录保定市公共资源交易系统自行下载所参加项目的招标文件和时间场地信息文件。招标文件格式（.BDZF）；</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供应商应使用投标文件编制工具编制投标文件。并使用数字证书（CA）对投标文件进行加密、签名。电子交易系统不接收潜在供应商未按规定使用数字证书（CA） 加密、签名的投标文件。潜在供应商在投标截止时间前可以对投标文件进行补充、修改或者撤销。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供应商须在投标文件递交截止时间前制作并提交：加密的电子投标文件为“登录网址（https://www.bqpoint.com/）”在上方导航栏点击“下载”按钮，在河北省范围内下载“投标文件制作工具(保定版)”软件制作生成的加密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16.6 招标文件格式所要求包含的全部资料应全部制作在投标文件内，严格按照本项目招标文件所有格式如实填写（不涉及的内容除外），不应存在漏项或缺项，否则将存在投标文件被拒绝的风险。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16.7 投标文件以外的任何资料采购人和代理机构将拒收。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16.8 供应商编辑电子投标文件时，根据招标文件要求用法人 CA 秘钥和企业 CA 秘钥进行签章制作；最后一步生成电子投标文件（*.bdtf 格式）时，只能用本单位的企业 CA 秘钥加密。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四、开标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17. 开标及其有关事项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17.1 在招标文件及时间场地信息文件规定的时间和地点组织开标活动。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供应商不足3家的，不得开标。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17.3 开标时，各供应商应在规定时间内对本单位的投标文件解密。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 因供应商原因导致的解密失败，投标将被拒绝。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17.5 开标时，通过网上开标系统公布供应商名称、投标价格等内容。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五、评标程序和要求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18. 组建评标委员会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政府采购有关法律法规和本招标文件的规定，结合本招标项目的特点组建评标委员会，评标委员会组成见供应商须知前附表。评标专家由交易中心与采购人代表一起从政府采购专家库中抽取并现场通知；采购人代表由采购人向交易中心出具授权函授权参加评标。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19. 投标文件初审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投标文件初审包括资格审查和符合性审查。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公开招标采购项目开标结束后，采购人或者采购代理机构应当依法对供应商的资格进行审查。合格供应商不足 3 家的，不得评标。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19.3 评标委员会应当对符合资格的供应商的投标文件进行符合性审查，以确定其是否满足招标文件的实质性要求。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实质上响应的投标是指与招标文件的主要条款、条件和规格相符，没有重大偏离或保留。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重大偏离或保留系指投标内容及相关货物的质量、数量和服务期限等明显不能满足招标文件的要求，或者实质上与招标文件不一致，而且限制了采购人的权利或供应商的义务，纠正这些偏离或保留将对其他实质上响应要求的供应商的竞争地位产生不公正的影响。包括但不限于：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未按招标文件要求签署、盖章的；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未按规定的格式填写，内容不全的；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供应商递交两份或多份内容不同的投标文件，或在一份投标文件中对同一招标项目报有两个或多个报价，且未声明哪一个有效；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报价超过招标文件中规定的预算金额或者最高限价的；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未按照招标文件的规定提交投标保证金的；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投标文件的质量要求、完成时限不满足招标文件要求的；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 与招标文件存在重大偏差或实质上不响应的；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 以他人名义投标，或串通投标，或提供虚假资料的；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 法律、法规和招标文件规定的其他无效情形。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（2）重大偏离不允许在开标后修正，但评标委员会有权允许修正投标中不构成重大偏离的地方，这些修正不会对其他实质上响应招标文件要求的供应商的竞争地位产生不公正的影响。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（3）如果投标文件没有明确响应招标文件的要求，供应商投标无效且不得再对投标文件进行任何修正从而使其投标成为实质上响应的投标。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投标文件的细微偏差是指在实质上响应招标文件要求，但在个别地方存在漏项或者提供了不完整的技术信息和数据等情况，并且补正这些遗漏或者不完整不会对其他供应商造成不公平的结果。细微偏差不影响投标文件的有效性。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投标文件报价出现前后不一致的，除招标文件另有规定外，按照下列规定修正：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（1）投标文件中开标一览表（报价表)内容与投标文件中相应内容不一致的，以开标一览表（报价表)为准；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（2）大写金额和小写金额不一致的，以大写金额为准；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（3）单价金额小数点或者百分比有明显错位的，以开标一览表的总价为准，并修改单价；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（4）总价金额与按单价汇总金额不一致的，以单价金额计算结果为准。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（5）同时出现两种以上不一致的，按照前款规定的顺序修正。修正后的报价按照87 号令第五十一条第二款的规定经供应商确认后产生约束力，供应商不确认的，其投标无效。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19.5 评标委员会对投标文件的判定,只依据投标文件内容本身,不依据任何外来证明。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20. 投标的澄清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20.1 对于投标文件中含义不明确、同类问题表述不一致或者有明显文字和计算错误的内容，评标委员会应当以书面形式要求供应商作出必要的澄清、说明或者补正。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20.2 供应商的澄清、说明或者补正应当采用书面形式，并加盖公章，或者由法定代表人或其授权的代表签字。供应商的澄清、说明或者补正不得超出投标文件的范围或者改变投标文件的实质性内容。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如评标委员会一致认为某个供应商的报价明显不合理，有降低质量、不能诚信履行的可能时，评标委员会有权决定是否通知供应商限期进行书面解释或提供相关证明材料。该供应商在规定期限内未做出解释、做出的解释不合理或不能提供证明材料的，评标委员会可作无效投标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21. 比较与评价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评标委员会应当按照招标文件中规定的评标方法和标准，对符合性审查合格的投标文件进行评估，综合比较与评价。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22. 中标候选供应商的确定及编写评标报告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评标委员会根据招标文件对有效供应商投标文件技术部分、商务部分，如有样品评分的还应包括样品，进行综合评审打分（项目分包招标的按包分别评审打分），最后根据评标委员会的综合打分结果，按照供应商得分高低排序，确定中标候选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22.2评标委员会根据全体评标成员签字的原始记录和评标结果编写评标报告，并由全体评标成员共同签字确认。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根据财库[2012]69 号文件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23. 确定中标供应商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采购代理机构应当自评审结束之日起 2 个工作日内将评标报告送交采购人。采购人应当按照政府采购法相关规定确定中标供应商。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因不可抗力或者自身原因不能履行政府采购合同的或拒绝与采购人签订合同的，采购人可以按照评标报告推荐的中标候选供应商名单排序，确定下一候选人为中标供应商，也可以重新开展政府采购活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24.评标过程保密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开标之后，直到授予中标供应商合同止，凡是属于审查、澄清、评价和比较投标的有关资料以及授标意向等，均不得向供应商或其他与评标无关的人员透露。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25. 关于供应商瑕疵滞后发现的处理规则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无论基于何种原因，各项本应作拒绝投标和无效投标处理的情形，即便未被及时发现而使该供应商进入初审、详细评审或其它后续程序，一旦被发现存在上述情形，评标委员会均有权决定对该投标予以拒绝，或有权采取相应的补救或纠正措施。一旦该供应商被拒绝或该供应商的此前评议结果被取消（包括已经签约的情形），其相关的一切损失均由该供应商承担。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26. 采购项目废标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 在评标过程中，评标委员会发现有下列情形之一的，应对采购项目予以废标：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（1）符合专业条件的投标供应商或者对招标文件作实质响应的供应商数量不足 3家的；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（2）供应商的报价均超过采购预算的或因部分供应商的报价超过预算，导致合格供应商数量不足 3 家的；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（3）出现影响采购公正的违法、违规行为的；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（4）因重大变故，采购任务取消的。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废标后，采购代理机构应当将废标原因通知所有供应商，并依法重新组织采购活动。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六、签订合同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27. 中标通知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27.1评标结束后，本次招投标中标结果在</w:t>
      </w:r>
      <w:r>
        <w:rPr>
          <w:rFonts w:hint="eastAsia" w:ascii="宋体" w:hAnsi="宋体" w:cs="宋体"/>
          <w:color w:val="auto"/>
          <w:kern w:val="0"/>
          <w:szCs w:val="21"/>
          <w:highlight w:val="none"/>
        </w:rPr>
        <w:t>中国河北政府采购网、河北省公共资源交易服务平台</w:t>
      </w:r>
      <w:r>
        <w:rPr>
          <w:rFonts w:hint="eastAsia" w:ascii="宋体" w:hAnsi="宋体" w:cs="宋体"/>
          <w:color w:val="auto"/>
          <w:szCs w:val="21"/>
          <w:highlight w:val="none"/>
        </w:rPr>
        <w:t xml:space="preserve">公示1个工作日,如无疑义向中标供应商签发《中标通知书》。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27.2 采购代理机构对未中标的供应商不作未中标原因的解释。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27.3 中标通知书是合同的组成部分。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28．签订合同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28.1中标供应商按《中标通知书》规定的时间、地点与采购人签订合同。中标供应商未按《中标通知书》指定的时间、地点与采购人签订合同视为放弃中标。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28.2招标文件、中标供应商的投标文件、澄清文件均为签署合同的依据。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28.3 采购人应当自政府采购合同签订之日起 2 个工作日内，将政府采购合同在省级以上人民政府财政部门指定的媒体上公告，但政府采购合同中涉及国家秘密、商业秘密的内容除外。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29. 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29.1供应商认为采购文件、采购过程、中标或者成交结果使自己的权益受到损害的，可以在知道或者应知其权益受到损害之日起7个工作日内，以纸质书面形式向采购人提出质疑。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不接收以电报、电传、传真、电子数据交换和电子邮件等形式的质疑函。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29.2提出质疑的供应商（以下简称质疑供应商）应当是参与所质疑项目采购活动的供应商。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29.3供应商提出质疑应当提交质疑函和必要的证明材料。质疑函应当包括下列内容：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（6）提出质疑的日期。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质疑函范本供应商在中国政府采购网（http://www.ccgp.gov.cn/）下载。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代理人提出质疑和投诉，应当提交供应商签署的授权委托书。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 采购人或采购人委托的采购代理机构自受理质疑之日起7个工作日内作出答复，并以书面形式通知质疑供应商和其他有关供应商。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29.6未按要求提交的质疑函不予受理。</w:t>
      </w:r>
    </w:p>
    <w:p>
      <w:pPr>
        <w:spacing w:line="360" w:lineRule="auto"/>
        <w:ind w:firstLine="420" w:firstLineChars="200"/>
        <w:rPr>
          <w:rFonts w:ascii="宋体" w:hAnsi="宋体" w:cs="宋体"/>
          <w:color w:val="auto"/>
          <w:kern w:val="0"/>
          <w:szCs w:val="21"/>
          <w:highlight w:val="none"/>
        </w:rPr>
      </w:pPr>
    </w:p>
    <w:p>
      <w:pPr>
        <w:pStyle w:val="4"/>
        <w:spacing w:line="360" w:lineRule="auto"/>
        <w:jc w:val="center"/>
        <w:rPr>
          <w:rFonts w:ascii="宋体" w:eastAsia="宋体" w:cs="宋体"/>
          <w:b/>
          <w:color w:val="auto"/>
          <w:sz w:val="30"/>
          <w:szCs w:val="30"/>
          <w:highlight w:val="none"/>
        </w:rPr>
        <w:sectPr>
          <w:footerReference r:id="rId6" w:type="first"/>
          <w:footerReference r:id="rId5" w:type="default"/>
          <w:pgSz w:w="11906" w:h="16838"/>
          <w:pgMar w:top="1587" w:right="1134" w:bottom="1588" w:left="1418" w:header="851" w:footer="992" w:gutter="0"/>
          <w:pgNumType w:start="1"/>
          <w:cols w:space="720" w:num="1"/>
          <w:titlePg/>
          <w:docGrid w:linePitch="312" w:charSpace="0"/>
        </w:sectPr>
      </w:pPr>
    </w:p>
    <w:p>
      <w:pPr>
        <w:pStyle w:val="4"/>
        <w:numPr>
          <w:ilvl w:val="0"/>
          <w:numId w:val="4"/>
        </w:numPr>
        <w:spacing w:line="360" w:lineRule="auto"/>
        <w:jc w:val="center"/>
        <w:rPr>
          <w:rFonts w:ascii="宋体" w:eastAsia="宋体" w:cs="宋体"/>
          <w:b/>
          <w:color w:val="auto"/>
          <w:sz w:val="30"/>
          <w:szCs w:val="30"/>
          <w:highlight w:val="none"/>
        </w:rPr>
      </w:pPr>
      <w:bookmarkStart w:id="15" w:name="_Toc17686"/>
      <w:r>
        <w:rPr>
          <w:rFonts w:hint="eastAsia" w:ascii="宋体" w:eastAsia="宋体" w:cs="宋体"/>
          <w:b/>
          <w:color w:val="auto"/>
          <w:sz w:val="30"/>
          <w:szCs w:val="30"/>
          <w:highlight w:val="none"/>
        </w:rPr>
        <w:t xml:space="preserve"> 采购项目内容及要求</w:t>
      </w:r>
      <w:bookmarkEnd w:id="15"/>
    </w:p>
    <w:p>
      <w:pPr>
        <w:numPr>
          <w:ilvl w:val="0"/>
          <w:numId w:val="5"/>
        </w:numPr>
        <w:spacing w:line="360" w:lineRule="auto"/>
        <w:ind w:right="525" w:rightChars="25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设备采购清单及技术参数要求：</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szCs w:val="28"/>
        </w:rPr>
      </w:pPr>
      <w:r>
        <w:rPr>
          <w:rFonts w:eastAsia="仿宋_GB2312"/>
          <w:sz w:val="28"/>
          <w:szCs w:val="28"/>
        </w:rPr>
        <w:t>1、快速溶剂萃取仪</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68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名称</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单位</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数量</w:t>
            </w:r>
          </w:p>
        </w:tc>
        <w:tc>
          <w:tcPr>
            <w:tcW w:w="6803"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技术要求</w:t>
            </w:r>
          </w:p>
        </w:tc>
        <w:tc>
          <w:tcPr>
            <w:tcW w:w="567" w:type="dxa"/>
            <w:noWrap w:val="0"/>
            <w:vAlign w:val="center"/>
          </w:tcPr>
          <w:p>
            <w:pPr>
              <w:spacing w:line="300" w:lineRule="exact"/>
              <w:jc w:val="center"/>
              <w:rPr>
                <w:rStyle w:val="33"/>
                <w:rFonts w:hint="default" w:eastAsia="仿宋_GB2312"/>
                <w:b w:val="0"/>
                <w:color w:val="000000"/>
                <w:sz w:val="24"/>
                <w:lang w:val="en-US" w:eastAsia="zh-CN"/>
              </w:rPr>
            </w:pPr>
            <w:r>
              <w:rPr>
                <w:rStyle w:val="33"/>
                <w:rFonts w:hint="eastAsia" w:eastAsia="仿宋_GB2312"/>
                <w:b w:val="0"/>
                <w:color w:val="000000"/>
                <w:sz w:val="24"/>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jc w:val="center"/>
              <w:rPr>
                <w:rFonts w:eastAsia="仿宋_GB2312"/>
                <w:color w:val="000000"/>
                <w:sz w:val="24"/>
              </w:rPr>
            </w:pPr>
            <w:r>
              <w:rPr>
                <w:rFonts w:eastAsia="仿宋_GB2312"/>
                <w:color w:val="000000"/>
                <w:sz w:val="24"/>
              </w:rPr>
              <w:t>快速溶剂萃取仪</w:t>
            </w:r>
          </w:p>
        </w:tc>
        <w:tc>
          <w:tcPr>
            <w:tcW w:w="567" w:type="dxa"/>
            <w:noWrap w:val="0"/>
            <w:vAlign w:val="center"/>
          </w:tcPr>
          <w:p>
            <w:pPr>
              <w:jc w:val="center"/>
              <w:rPr>
                <w:rFonts w:eastAsia="仿宋_GB2312"/>
                <w:color w:val="000000"/>
                <w:sz w:val="24"/>
              </w:rPr>
            </w:pPr>
            <w:r>
              <w:rPr>
                <w:rFonts w:eastAsia="仿宋_GB2312"/>
                <w:color w:val="000000"/>
                <w:sz w:val="24"/>
              </w:rPr>
              <w:t>套</w:t>
            </w:r>
          </w:p>
        </w:tc>
        <w:tc>
          <w:tcPr>
            <w:tcW w:w="567" w:type="dxa"/>
            <w:noWrap w:val="0"/>
            <w:vAlign w:val="center"/>
          </w:tcPr>
          <w:p>
            <w:pPr>
              <w:jc w:val="center"/>
              <w:rPr>
                <w:rFonts w:eastAsia="仿宋_GB2312"/>
                <w:color w:val="000000"/>
                <w:sz w:val="24"/>
              </w:rPr>
            </w:pPr>
            <w:r>
              <w:rPr>
                <w:rFonts w:eastAsia="仿宋_GB2312"/>
                <w:color w:val="000000"/>
                <w:sz w:val="24"/>
              </w:rPr>
              <w:t>1</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一、用途：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用于从固体半固体样品中萃取有机物。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二、技术参数要求：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1）温度范围：30-200℃可调。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2）压力范围：50-150bar可调。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3）萃取池体积不小于40ml，可自动密封。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4）溶剂泵、萃取池及管路经耐酸碱处理。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5）可同时分析不少于6个样品，</w:t>
            </w:r>
            <w:r>
              <w:rPr>
                <w:rFonts w:hint="eastAsia" w:eastAsia="仿宋_GB2312"/>
                <w:color w:val="000000"/>
                <w:sz w:val="24"/>
                <w:lang w:val="en-US" w:eastAsia="zh-CN"/>
              </w:rPr>
              <w:t>并在20分钟内萃取完成</w:t>
            </w:r>
            <w:r>
              <w:rPr>
                <w:rFonts w:hint="default" w:eastAsia="仿宋_GB2312"/>
                <w:color w:val="000000"/>
                <w:sz w:val="24"/>
                <w:lang w:val="en-US" w:eastAsia="zh-CN"/>
              </w:rPr>
              <w:t>，且每个样品位配置独立的电磁阀。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6）具备萃取完成后自动关闭加热功能。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en-US" w:eastAsia="zh-CN"/>
              </w:rPr>
            </w:pPr>
            <w:r>
              <w:rPr>
                <w:rFonts w:eastAsia="仿宋_GB2312"/>
                <w:color w:val="000000"/>
                <w:sz w:val="24"/>
              </w:rPr>
              <w:t>7）具备过温、过压保护功能</w:t>
            </w:r>
            <w:r>
              <w:rPr>
                <w:rFonts w:hint="eastAsia" w:eastAsia="仿宋_GB2312"/>
                <w:color w:val="000000"/>
                <w:sz w:val="24"/>
                <w:lang w:eastAsia="zh-CN"/>
              </w:rPr>
              <w:t>，</w:t>
            </w:r>
            <w:r>
              <w:rPr>
                <w:rFonts w:eastAsia="仿宋_GB2312"/>
                <w:color w:val="000000"/>
                <w:sz w:val="24"/>
              </w:rPr>
              <w:t>具备自动检测样品架、萃取池是否安装的功能。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8</w:t>
            </w:r>
            <w:r>
              <w:rPr>
                <w:rFonts w:eastAsia="仿宋_GB2312"/>
                <w:color w:val="000000"/>
                <w:sz w:val="24"/>
              </w:rPr>
              <w:t>）加热过程采用全自动传感器，自动加压或释放压力。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9</w:t>
            </w:r>
            <w:r>
              <w:rPr>
                <w:rFonts w:eastAsia="仿宋_GB2312"/>
                <w:color w:val="000000"/>
                <w:sz w:val="24"/>
              </w:rPr>
              <w:t>）操作软件可在线实时显示工作状态和所有参数；图形化显示不同阶段的压力、温度变化及每个萃取池的工作状态。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三、仪器配置：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1）标准配置主机1台；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2）萃取池合计12套；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3</w:t>
            </w:r>
            <w:r>
              <w:rPr>
                <w:rFonts w:eastAsia="仿宋_GB2312"/>
                <w:color w:val="000000"/>
                <w:sz w:val="24"/>
              </w:rPr>
              <w:t>）</w:t>
            </w:r>
            <w:r>
              <w:rPr>
                <w:rFonts w:hint="eastAsia" w:eastAsia="仿宋_GB2312"/>
                <w:color w:val="000000"/>
                <w:sz w:val="24"/>
                <w:lang w:val="en-US" w:eastAsia="zh-CN"/>
              </w:rPr>
              <w:t>金属过滤片30个</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4</w:t>
            </w:r>
            <w:r>
              <w:rPr>
                <w:rFonts w:eastAsia="仿宋_GB2312"/>
                <w:color w:val="000000"/>
                <w:sz w:val="24"/>
              </w:rPr>
              <w:t>）200ml以上接收瓶24个；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5</w:t>
            </w:r>
            <w:r>
              <w:rPr>
                <w:rFonts w:eastAsia="仿宋_GB2312"/>
                <w:color w:val="000000"/>
                <w:sz w:val="24"/>
              </w:rPr>
              <w:t>）</w:t>
            </w:r>
            <w:r>
              <w:rPr>
                <w:rFonts w:hint="eastAsia" w:eastAsia="仿宋_GB2312"/>
                <w:color w:val="000000"/>
                <w:sz w:val="24"/>
                <w:lang w:val="en-US" w:eastAsia="zh-CN"/>
              </w:rPr>
              <w:t>高纯</w:t>
            </w:r>
            <w:r>
              <w:rPr>
                <w:rFonts w:eastAsia="仿宋_GB2312"/>
                <w:color w:val="000000"/>
                <w:sz w:val="24"/>
              </w:rPr>
              <w:t>氮气</w:t>
            </w:r>
            <w:r>
              <w:rPr>
                <w:rFonts w:hint="eastAsia" w:eastAsia="仿宋_GB2312"/>
                <w:color w:val="000000"/>
                <w:sz w:val="24"/>
                <w:lang w:val="en-US" w:eastAsia="zh-CN"/>
              </w:rPr>
              <w:t>1瓶</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6</w:t>
            </w:r>
            <w:r>
              <w:rPr>
                <w:rFonts w:eastAsia="仿宋_GB2312"/>
                <w:color w:val="000000"/>
                <w:sz w:val="24"/>
              </w:rPr>
              <w:t>）</w:t>
            </w:r>
            <w:r>
              <w:rPr>
                <w:rFonts w:hint="eastAsia" w:eastAsia="仿宋_GB2312"/>
                <w:color w:val="000000"/>
                <w:sz w:val="24"/>
                <w:lang w:val="en-US" w:eastAsia="zh-CN"/>
              </w:rPr>
              <w:t>完成萃取200个样品的消耗品。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四、售后服务要求：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24"/>
              </w:rPr>
            </w:pPr>
            <w:r>
              <w:rPr>
                <w:rFonts w:eastAsia="仿宋_GB2312"/>
                <w:color w:val="000000"/>
                <w:sz w:val="24"/>
              </w:rPr>
              <w:t>验收合格之日起，</w:t>
            </w:r>
            <w:r>
              <w:rPr>
                <w:rFonts w:eastAsia="仿宋_GB2312"/>
                <w:sz w:val="24"/>
              </w:rPr>
              <w:t>质保期一年，质保期内厂家提供免费维修和更换损坏的零部件；厂家免费对用户技术人员</w:t>
            </w:r>
            <w:r>
              <w:rPr>
                <w:rFonts w:eastAsia="仿宋_GB2312"/>
                <w:sz w:val="24"/>
                <w:highlight w:val="none"/>
              </w:rPr>
              <w:t>进行现场培训，内容包括仪器的基本原理、操作保养、</w:t>
            </w:r>
            <w:r>
              <w:rPr>
                <w:rFonts w:eastAsia="仿宋_GB2312"/>
                <w:sz w:val="24"/>
              </w:rPr>
              <w:t>维修等方面，直到用户能独立操作和使用</w:t>
            </w:r>
            <w:r>
              <w:rPr>
                <w:rFonts w:hint="eastAsia" w:eastAsia="仿宋_GB2312"/>
                <w:sz w:val="24"/>
                <w:lang w:eastAsia="zh-CN"/>
              </w:rPr>
              <w:t>；</w:t>
            </w:r>
            <w:r>
              <w:rPr>
                <w:rFonts w:hint="eastAsia" w:eastAsia="仿宋_GB2312"/>
                <w:sz w:val="24"/>
                <w:lang w:val="en-US" w:eastAsia="zh-CN"/>
              </w:rPr>
              <w:t>厂家工程师上门免费协助用户完成方法认证</w:t>
            </w:r>
            <w:r>
              <w:rPr>
                <w:rFonts w:hint="eastAsia" w:eastAsia="仿宋_GB2312"/>
                <w:color w:val="000000"/>
                <w:sz w:val="24"/>
                <w:lang w:eastAsia="zh-CN"/>
              </w:rPr>
              <w:t>；</w:t>
            </w:r>
            <w:r>
              <w:rPr>
                <w:rFonts w:hint="eastAsia" w:eastAsia="仿宋_GB2312"/>
                <w:color w:val="000000"/>
                <w:sz w:val="24"/>
                <w:lang w:val="en-US" w:eastAsia="zh-CN"/>
              </w:rPr>
              <w:t>提供2人到厂家免费进行技术培训。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sz w:val="24"/>
              </w:rPr>
              <w:t>厂家或供货商应终身负责维护维修；仪器出现故障时，用户提出维修要求4小时内应答，应答后2个工作日内到达现场（不可抗拒原因除外）；保修期外，根据维修报告收费，并保证常用零配件的供应,并免费对软件进行升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sz w:val="24"/>
                <w:lang w:val="en-US" w:eastAsia="zh-CN"/>
              </w:rPr>
            </w:pPr>
            <w:r>
              <w:rPr>
                <w:rFonts w:hint="eastAsia" w:eastAsia="仿宋_GB2312"/>
                <w:sz w:val="24"/>
                <w:lang w:val="en-US" w:eastAsia="zh-CN"/>
              </w:rPr>
              <w:t>进口</w:t>
            </w:r>
          </w:p>
        </w:tc>
      </w:tr>
    </w:tbl>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Style w:val="33"/>
          <w:rFonts w:eastAsia="仿宋_GB2312"/>
          <w:b w:val="0"/>
          <w:color w:val="000000"/>
          <w:sz w:val="28"/>
          <w:szCs w:val="28"/>
        </w:rPr>
      </w:pPr>
      <w:r>
        <w:rPr>
          <w:rStyle w:val="33"/>
          <w:rFonts w:hint="eastAsia" w:eastAsia="仿宋_GB2312"/>
          <w:b w:val="0"/>
          <w:color w:val="000000"/>
          <w:sz w:val="28"/>
          <w:szCs w:val="28"/>
          <w:lang w:val="en-US" w:eastAsia="zh-CN"/>
        </w:rPr>
        <w:t>2</w:t>
      </w:r>
      <w:r>
        <w:rPr>
          <w:rStyle w:val="33"/>
          <w:rFonts w:eastAsia="仿宋_GB2312"/>
          <w:b w:val="0"/>
          <w:color w:val="000000"/>
          <w:sz w:val="28"/>
          <w:szCs w:val="28"/>
        </w:rPr>
        <w:t>、气相色谱仪</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68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名称</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单位</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数量</w:t>
            </w:r>
          </w:p>
        </w:tc>
        <w:tc>
          <w:tcPr>
            <w:tcW w:w="6803"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技术要求</w:t>
            </w:r>
          </w:p>
        </w:tc>
        <w:tc>
          <w:tcPr>
            <w:tcW w:w="567" w:type="dxa"/>
            <w:noWrap w:val="0"/>
            <w:vAlign w:val="center"/>
          </w:tcPr>
          <w:p>
            <w:pPr>
              <w:spacing w:line="300" w:lineRule="exact"/>
              <w:jc w:val="center"/>
              <w:rPr>
                <w:rStyle w:val="33"/>
                <w:rFonts w:eastAsia="仿宋_GB2312"/>
                <w:b w:val="0"/>
                <w:color w:val="000000"/>
                <w:sz w:val="24"/>
              </w:rPr>
            </w:pPr>
            <w:r>
              <w:rPr>
                <w:rStyle w:val="33"/>
                <w:rFonts w:hint="eastAsia" w:eastAsia="仿宋_GB2312"/>
                <w:b w:val="0"/>
                <w:color w:val="000000"/>
                <w:sz w:val="24"/>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jc w:val="center"/>
              <w:rPr>
                <w:rFonts w:eastAsia="仿宋_GB2312"/>
                <w:color w:val="000000"/>
                <w:sz w:val="24"/>
              </w:rPr>
            </w:pPr>
            <w:r>
              <w:rPr>
                <w:rFonts w:eastAsia="仿宋_GB2312"/>
                <w:sz w:val="24"/>
              </w:rPr>
              <w:t>气相色谱仪</w:t>
            </w:r>
          </w:p>
        </w:tc>
        <w:tc>
          <w:tcPr>
            <w:tcW w:w="567" w:type="dxa"/>
            <w:noWrap w:val="0"/>
            <w:vAlign w:val="center"/>
          </w:tcPr>
          <w:p>
            <w:pPr>
              <w:jc w:val="center"/>
              <w:rPr>
                <w:rFonts w:eastAsia="仿宋_GB2312"/>
                <w:color w:val="000000"/>
                <w:sz w:val="24"/>
              </w:rPr>
            </w:pPr>
            <w:r>
              <w:rPr>
                <w:rFonts w:eastAsia="仿宋_GB2312"/>
                <w:color w:val="000000"/>
                <w:sz w:val="24"/>
              </w:rPr>
              <w:t>套</w:t>
            </w:r>
          </w:p>
        </w:tc>
        <w:tc>
          <w:tcPr>
            <w:tcW w:w="567" w:type="dxa"/>
            <w:noWrap w:val="0"/>
            <w:vAlign w:val="center"/>
          </w:tcPr>
          <w:p>
            <w:pPr>
              <w:jc w:val="center"/>
              <w:rPr>
                <w:rFonts w:eastAsia="仿宋_GB2312"/>
                <w:color w:val="000000"/>
                <w:sz w:val="24"/>
              </w:rPr>
            </w:pPr>
            <w:r>
              <w:rPr>
                <w:rFonts w:eastAsia="仿宋_GB2312"/>
                <w:color w:val="000000"/>
                <w:sz w:val="24"/>
              </w:rPr>
              <w:t>1</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一、用途：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用于土壤样品中半挥发性有机物的检测分析。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二、技术参数要求：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1）进样口最高温度：450℃。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2）具备恒压、恒流的载气控制功能</w:t>
            </w:r>
            <w:r>
              <w:rPr>
                <w:rFonts w:hint="eastAsia" w:eastAsia="仿宋_GB2312"/>
                <w:color w:val="000000"/>
                <w:sz w:val="24"/>
                <w:lang w:eastAsia="zh-CN"/>
              </w:rPr>
              <w:t>，</w:t>
            </w:r>
            <w:r>
              <w:rPr>
                <w:rFonts w:hint="default" w:ascii="Times New Roman" w:hAnsi="Times New Roman" w:eastAsia="仿宋_GB2312" w:cs="Times New Roman"/>
                <w:color w:val="auto"/>
                <w:sz w:val="24"/>
                <w:highlight w:val="none"/>
                <w:lang w:val="en-US" w:eastAsia="zh-CN"/>
              </w:rPr>
              <w:t>压力程序</w:t>
            </w:r>
            <w:r>
              <w:rPr>
                <w:rFonts w:hint="eastAsia" w:ascii="Times New Roman" w:hAnsi="Times New Roman" w:eastAsia="仿宋_GB2312" w:cs="Times New Roman"/>
                <w:color w:val="auto"/>
                <w:sz w:val="24"/>
                <w:highlight w:val="none"/>
                <w:lang w:val="en-US" w:eastAsia="zh-CN"/>
              </w:rPr>
              <w:t>不</w:t>
            </w:r>
            <w:r>
              <w:rPr>
                <w:rFonts w:hint="default" w:ascii="Times New Roman" w:hAnsi="Times New Roman" w:eastAsia="仿宋_GB2312" w:cs="Times New Roman"/>
                <w:color w:val="auto"/>
                <w:sz w:val="24"/>
                <w:highlight w:val="none"/>
                <w:lang w:val="en-US" w:eastAsia="zh-CN"/>
              </w:rPr>
              <w:t>少于7阶</w:t>
            </w:r>
            <w:r>
              <w:rPr>
                <w:rFonts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3）压力设定范围：0～1035kPa（0～150psi）。</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4）设定升温速率：±250℃/min。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5）温度设定精度：0.1℃。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6）温度稳定性：周围温度每变化1℃，柱温箱温度变化小于0.01℃。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7）支持双柱双流路系统。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8）FID检测器数据采集速度：</w:t>
            </w:r>
            <w:r>
              <w:rPr>
                <w:rFonts w:hint="eastAsia" w:eastAsia="仿宋_GB2312"/>
                <w:color w:val="000000"/>
                <w:sz w:val="24"/>
                <w:lang w:val="en-US" w:eastAsia="zh-CN"/>
              </w:rPr>
              <w:t>48</w:t>
            </w:r>
            <w:r>
              <w:rPr>
                <w:rFonts w:eastAsia="仿宋_GB2312"/>
                <w:color w:val="000000"/>
                <w:sz w:val="24"/>
              </w:rPr>
              <w:t>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9）FID检测器检测限：1.2×10-12g/s ( 十二烷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10）具有自动点火功能。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en-US" w:eastAsia="zh-CN"/>
              </w:rPr>
            </w:pPr>
            <w:r>
              <w:rPr>
                <w:rFonts w:hint="eastAsia" w:eastAsia="仿宋_GB2312"/>
                <w:color w:val="000000"/>
                <w:sz w:val="24"/>
                <w:lang w:val="en-US" w:eastAsia="zh-CN"/>
              </w:rPr>
              <w:t>11）</w:t>
            </w:r>
            <w:r>
              <w:rPr>
                <w:rFonts w:hint="eastAsia" w:eastAsia="仿宋_GB2312"/>
                <w:color w:val="000000"/>
                <w:sz w:val="24"/>
              </w:rPr>
              <w:t>自动进样器</w:t>
            </w:r>
            <w:r>
              <w:rPr>
                <w:rFonts w:hint="eastAsia" w:eastAsia="仿宋_GB2312"/>
                <w:color w:val="000000"/>
                <w:sz w:val="24"/>
                <w:lang w:val="en-US" w:eastAsia="zh-CN"/>
              </w:rPr>
              <w:t>不少</w:t>
            </w:r>
            <w:r>
              <w:rPr>
                <w:rFonts w:hint="eastAsia" w:eastAsia="仿宋_GB2312"/>
                <w:color w:val="000000"/>
                <w:sz w:val="24"/>
              </w:rPr>
              <w:t>于150</w:t>
            </w:r>
            <w:r>
              <w:rPr>
                <w:rFonts w:hint="eastAsia" w:eastAsia="仿宋_GB2312"/>
                <w:color w:val="000000"/>
                <w:sz w:val="24"/>
                <w:lang w:val="pt-BR" w:eastAsia="zh-CN"/>
              </w:rPr>
              <w:t>位样品盘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三、配置要求：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1）标准配置主机1台；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2）双进样口、双</w:t>
            </w:r>
            <w:r>
              <w:rPr>
                <w:rFonts w:hint="eastAsia" w:eastAsia="仿宋_GB2312"/>
                <w:color w:val="000000"/>
                <w:sz w:val="24"/>
                <w:lang w:val="en-US" w:eastAsia="zh-CN"/>
              </w:rPr>
              <w:t>色谱</w:t>
            </w:r>
            <w:r>
              <w:rPr>
                <w:rFonts w:eastAsia="仿宋_GB2312"/>
                <w:color w:val="000000"/>
                <w:sz w:val="24"/>
              </w:rPr>
              <w:t>柱、双FID检测器；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3）双塔进样器；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4）气相色谱消耗品1套；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5</w:t>
            </w:r>
            <w:r>
              <w:rPr>
                <w:rFonts w:eastAsia="仿宋_GB2312"/>
                <w:color w:val="000000"/>
                <w:sz w:val="24"/>
              </w:rPr>
              <w:t>）全自动空气源1台、氢气发生器1台</w:t>
            </w:r>
            <w:r>
              <w:rPr>
                <w:rFonts w:hint="eastAsia" w:eastAsia="仿宋_GB2312"/>
                <w:color w:val="000000"/>
                <w:sz w:val="24"/>
                <w:lang w:eastAsia="zh-CN"/>
              </w:rPr>
              <w:t>、</w:t>
            </w:r>
            <w:r>
              <w:rPr>
                <w:rFonts w:hint="eastAsia" w:eastAsia="仿宋_GB2312"/>
                <w:color w:val="000000"/>
                <w:sz w:val="24"/>
                <w:lang w:val="en-US" w:eastAsia="zh-CN"/>
              </w:rPr>
              <w:t>高纯</w:t>
            </w:r>
            <w:r>
              <w:rPr>
                <w:rFonts w:eastAsia="仿宋_GB2312"/>
                <w:color w:val="000000"/>
                <w:sz w:val="24"/>
              </w:rPr>
              <w:t>氮气</w:t>
            </w:r>
            <w:r>
              <w:rPr>
                <w:rFonts w:hint="eastAsia" w:eastAsia="仿宋_GB2312"/>
                <w:color w:val="000000"/>
                <w:sz w:val="24"/>
                <w:lang w:val="en-US" w:eastAsia="zh-CN"/>
              </w:rPr>
              <w:t>1瓶</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6</w:t>
            </w:r>
            <w:r>
              <w:rPr>
                <w:rFonts w:eastAsia="仿宋_GB2312"/>
                <w:color w:val="000000"/>
                <w:sz w:val="24"/>
              </w:rPr>
              <w:t>）电脑打印机1套。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四、售后服务要求：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en-US" w:eastAsia="zh-CN"/>
              </w:rPr>
            </w:pPr>
            <w:r>
              <w:rPr>
                <w:rFonts w:eastAsia="仿宋_GB2312"/>
                <w:color w:val="000000"/>
                <w:sz w:val="24"/>
              </w:rPr>
              <w:t>验收合格之日起，质保期一年，质保期内厂家提供免费维修和更换损坏的零部件；</w:t>
            </w:r>
            <w:r>
              <w:rPr>
                <w:rFonts w:eastAsia="仿宋_GB2312"/>
                <w:color w:val="000000"/>
                <w:sz w:val="24"/>
                <w:highlight w:val="none"/>
              </w:rPr>
              <w:t>厂家免费对用户技术人员进行现场培训，</w:t>
            </w:r>
            <w:r>
              <w:rPr>
                <w:rFonts w:eastAsia="仿宋_GB2312"/>
                <w:color w:val="000000"/>
                <w:sz w:val="24"/>
              </w:rPr>
              <w:t>内容包括仪器的基本原理、操作保养、维修等方面，直到用户能独立操作和使用</w:t>
            </w:r>
            <w:r>
              <w:rPr>
                <w:rFonts w:hint="eastAsia" w:eastAsia="仿宋_GB2312"/>
                <w:sz w:val="24"/>
                <w:lang w:eastAsia="zh-CN"/>
              </w:rPr>
              <w:t>；</w:t>
            </w:r>
            <w:r>
              <w:rPr>
                <w:rFonts w:hint="eastAsia" w:eastAsia="仿宋_GB2312"/>
                <w:sz w:val="24"/>
                <w:lang w:val="en-US" w:eastAsia="zh-CN"/>
              </w:rPr>
              <w:t>厂家工程师上门免费协助用户完成方法认证</w:t>
            </w:r>
            <w:r>
              <w:rPr>
                <w:rFonts w:hint="eastAsia" w:eastAsia="仿宋_GB2312"/>
                <w:color w:val="000000"/>
                <w:sz w:val="24"/>
                <w:lang w:eastAsia="zh-CN"/>
              </w:rPr>
              <w:t>；</w:t>
            </w:r>
            <w:r>
              <w:rPr>
                <w:rFonts w:hint="eastAsia" w:eastAsia="仿宋_GB2312"/>
                <w:color w:val="000000"/>
                <w:sz w:val="24"/>
                <w:lang w:val="en-US" w:eastAsia="zh-CN"/>
              </w:rPr>
              <w:t>提供1人到厂家免费进行技术培训。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厂家或供货商应终身负责维护维修；仪器出现故障时，用户提出维修要求4小时内应答，应答后2个工作日内到达现场（不可抗拒原因除外）；保修期外，根据维修报告收费，并保证常用零配件的供应,并免费对软件进行升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sz w:val="24"/>
                <w:lang w:val="en-US" w:eastAsia="zh-CN"/>
              </w:rPr>
              <w:t>进口</w:t>
            </w:r>
          </w:p>
        </w:tc>
      </w:tr>
    </w:tbl>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Style w:val="33"/>
          <w:rFonts w:eastAsia="仿宋_GB2312"/>
          <w:b w:val="0"/>
          <w:color w:val="000000"/>
          <w:sz w:val="30"/>
          <w:szCs w:val="30"/>
        </w:rPr>
      </w:pPr>
      <w:r>
        <w:rPr>
          <w:rStyle w:val="33"/>
          <w:rFonts w:hint="eastAsia" w:eastAsia="仿宋_GB2312"/>
          <w:b w:val="0"/>
          <w:color w:val="000000"/>
          <w:sz w:val="28"/>
          <w:szCs w:val="28"/>
          <w:lang w:val="en-US" w:eastAsia="zh-CN"/>
        </w:rPr>
        <w:t>3</w:t>
      </w:r>
      <w:r>
        <w:rPr>
          <w:rStyle w:val="33"/>
          <w:rFonts w:eastAsia="仿宋_GB2312"/>
          <w:b w:val="0"/>
          <w:color w:val="000000"/>
          <w:sz w:val="28"/>
          <w:szCs w:val="28"/>
        </w:rPr>
        <w:t>、气质联用仪</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68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名称</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单位</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数量</w:t>
            </w:r>
          </w:p>
        </w:tc>
        <w:tc>
          <w:tcPr>
            <w:tcW w:w="6803"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技术要求</w:t>
            </w:r>
          </w:p>
        </w:tc>
        <w:tc>
          <w:tcPr>
            <w:tcW w:w="567" w:type="dxa"/>
            <w:noWrap w:val="0"/>
            <w:vAlign w:val="center"/>
          </w:tcPr>
          <w:p>
            <w:pPr>
              <w:spacing w:line="300" w:lineRule="exact"/>
              <w:jc w:val="center"/>
              <w:rPr>
                <w:rStyle w:val="33"/>
                <w:rFonts w:eastAsia="仿宋_GB2312"/>
                <w:b w:val="0"/>
                <w:color w:val="000000"/>
                <w:sz w:val="24"/>
              </w:rPr>
            </w:pPr>
            <w:r>
              <w:rPr>
                <w:rStyle w:val="33"/>
                <w:rFonts w:hint="eastAsia" w:eastAsia="仿宋_GB2312"/>
                <w:b w:val="0"/>
                <w:color w:val="000000"/>
                <w:sz w:val="24"/>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jc w:val="center"/>
              <w:rPr>
                <w:rFonts w:eastAsia="仿宋_GB2312"/>
                <w:color w:val="000000"/>
                <w:sz w:val="24"/>
              </w:rPr>
            </w:pPr>
            <w:r>
              <w:rPr>
                <w:rFonts w:eastAsia="仿宋_GB2312"/>
                <w:color w:val="000000"/>
                <w:sz w:val="24"/>
              </w:rPr>
              <w:t>气质联用仪</w:t>
            </w:r>
          </w:p>
        </w:tc>
        <w:tc>
          <w:tcPr>
            <w:tcW w:w="567" w:type="dxa"/>
            <w:noWrap w:val="0"/>
            <w:vAlign w:val="center"/>
          </w:tcPr>
          <w:p>
            <w:pPr>
              <w:jc w:val="center"/>
              <w:rPr>
                <w:rFonts w:eastAsia="仿宋_GB2312"/>
                <w:color w:val="000000"/>
                <w:sz w:val="24"/>
              </w:rPr>
            </w:pPr>
            <w:r>
              <w:rPr>
                <w:rFonts w:eastAsia="仿宋_GB2312"/>
                <w:color w:val="000000"/>
                <w:sz w:val="24"/>
              </w:rPr>
              <w:t>套</w:t>
            </w:r>
          </w:p>
        </w:tc>
        <w:tc>
          <w:tcPr>
            <w:tcW w:w="567" w:type="dxa"/>
            <w:noWrap w:val="0"/>
            <w:vAlign w:val="center"/>
          </w:tcPr>
          <w:p>
            <w:pPr>
              <w:jc w:val="center"/>
              <w:rPr>
                <w:rFonts w:eastAsia="仿宋_GB2312"/>
                <w:color w:val="000000"/>
                <w:sz w:val="24"/>
              </w:rPr>
            </w:pPr>
            <w:r>
              <w:rPr>
                <w:rFonts w:eastAsia="仿宋_GB2312"/>
                <w:color w:val="000000"/>
                <w:sz w:val="24"/>
              </w:rPr>
              <w:t>1</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一、用途：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用于土壤样品中挥发性有机物的检测分析。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二、技术参数要求：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气相部分：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rPr>
            </w:pPr>
            <w:r>
              <w:rPr>
                <w:rFonts w:hint="default" w:eastAsia="仿宋_GB2312"/>
                <w:color w:val="000000"/>
                <w:sz w:val="24"/>
                <w:lang w:val="pt-BR"/>
              </w:rPr>
              <w:t>1）柱箱操作温度范围：室温以上4℃-450℃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rPr>
            </w:pPr>
            <w:r>
              <w:rPr>
                <w:rFonts w:hint="eastAsia" w:eastAsia="仿宋_GB2312"/>
                <w:color w:val="000000"/>
                <w:sz w:val="24"/>
                <w:lang w:val="pt-BR" w:eastAsia="zh-CN"/>
              </w:rPr>
              <w:t>2）</w:t>
            </w:r>
            <w:r>
              <w:rPr>
                <w:rFonts w:hint="default" w:eastAsia="仿宋_GB2312"/>
                <w:color w:val="000000"/>
                <w:sz w:val="24"/>
                <w:lang w:val="pt-BR"/>
              </w:rPr>
              <w:t>支持色谱柱柱后反吹</w:t>
            </w:r>
            <w:r>
              <w:rPr>
                <w:rFonts w:hint="default" w:eastAsia="仿宋_GB2312"/>
                <w:color w:val="000000"/>
                <w:sz w:val="24"/>
                <w:lang w:val="pt-BR" w:eastAsia="zh-CN"/>
              </w:rPr>
              <w:t>，可不泄真空更换色谱柱</w:t>
            </w:r>
            <w:r>
              <w:rPr>
                <w:rFonts w:hint="default" w:eastAsia="仿宋_GB2312"/>
                <w:color w:val="000000"/>
                <w:sz w:val="24"/>
                <w:lang w:val="pt-BR"/>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rPr>
            </w:pPr>
            <w:r>
              <w:rPr>
                <w:rFonts w:hint="default" w:eastAsia="仿宋_GB2312"/>
                <w:color w:val="000000"/>
                <w:sz w:val="24"/>
                <w:lang w:val="pt-BR"/>
              </w:rPr>
              <w:t>3）温度设定精度：0.1℃。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pt-BR" w:eastAsia="zh-CN"/>
              </w:rPr>
            </w:pPr>
            <w:r>
              <w:rPr>
                <w:rFonts w:hint="eastAsia" w:eastAsia="仿宋_GB2312"/>
                <w:color w:val="000000"/>
                <w:sz w:val="24"/>
                <w:lang w:val="pt-BR" w:eastAsia="zh-CN"/>
              </w:rPr>
              <w:t>4)</w:t>
            </w:r>
            <w:r>
              <w:rPr>
                <w:rFonts w:hint="default" w:eastAsia="仿宋_GB2312"/>
                <w:color w:val="000000"/>
                <w:sz w:val="24"/>
                <w:lang w:val="pt-BR" w:eastAsia="zh-CN"/>
              </w:rPr>
              <w:t>分流/不分流毛细管进样口压力、流量和分流比可通过流量控制系统进行数字化设定</w:t>
            </w:r>
            <w:r>
              <w:rPr>
                <w:rFonts w:hint="eastAsia" w:eastAsia="仿宋_GB2312"/>
                <w:color w:val="000000"/>
                <w:sz w:val="24"/>
                <w:lang w:val="pt-BR" w:eastAsia="zh-CN"/>
              </w:rPr>
              <w:t>。</w:t>
            </w:r>
            <w:r>
              <w:rPr>
                <w:rFonts w:hint="default" w:eastAsia="仿宋_GB2312"/>
                <w:color w:val="000000"/>
                <w:sz w:val="24"/>
                <w:lang w:val="pt-BR" w:eastAsia="zh-CN"/>
              </w:rPr>
              <w:t>配备全自动电子流量控制系统，具备室温补偿和自动环境补偿功能</w:t>
            </w:r>
            <w:r>
              <w:rPr>
                <w:rFonts w:hint="eastAsia" w:eastAsia="仿宋_GB2312"/>
                <w:color w:val="000000"/>
                <w:sz w:val="24"/>
                <w:lang w:val="pt-BR" w:eastAsia="zh-CN"/>
              </w:rPr>
              <w:t>。</w:t>
            </w:r>
            <w:r>
              <w:rPr>
                <w:rFonts w:hint="default" w:eastAsia="仿宋_GB2312"/>
                <w:color w:val="000000"/>
                <w:sz w:val="24"/>
                <w:lang w:val="pt-BR" w:eastAsia="zh-CN"/>
              </w:rPr>
              <w:t>支持恒流，恒压，程序增加流速，同时具有恒线速度控制功能</w:t>
            </w:r>
            <w:r>
              <w:rPr>
                <w:rFonts w:hint="eastAsia"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pt-BR" w:eastAsia="zh-CN"/>
              </w:rPr>
            </w:pPr>
            <w:r>
              <w:rPr>
                <w:rFonts w:hint="eastAsia" w:eastAsia="仿宋_GB2312"/>
                <w:color w:val="000000"/>
                <w:sz w:val="24"/>
                <w:lang w:val="pt-BR" w:eastAsia="zh-CN"/>
              </w:rPr>
              <w:t>5）自动进样器</w:t>
            </w:r>
            <w:r>
              <w:rPr>
                <w:rFonts w:hint="eastAsia" w:eastAsia="仿宋_GB2312"/>
                <w:color w:val="000000"/>
                <w:sz w:val="24"/>
                <w:lang w:val="en-US" w:eastAsia="zh-CN"/>
              </w:rPr>
              <w:t>不少于</w:t>
            </w:r>
            <w:r>
              <w:rPr>
                <w:rFonts w:hint="eastAsia" w:eastAsia="仿宋_GB2312"/>
                <w:color w:val="000000"/>
                <w:sz w:val="24"/>
                <w:lang w:val="pt-BR" w:eastAsia="zh-CN"/>
              </w:rPr>
              <w:t>150位样品盘。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质谱部分：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1</w:t>
            </w:r>
            <w:r>
              <w:rPr>
                <w:rFonts w:hint="default" w:eastAsia="仿宋_GB2312"/>
                <w:color w:val="000000"/>
                <w:sz w:val="24"/>
                <w:lang w:val="pt-BR" w:eastAsia="zh-CN"/>
              </w:rPr>
              <w:t>）质量数范围:1.5～1080u。</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2</w:t>
            </w:r>
            <w:r>
              <w:rPr>
                <w:rFonts w:hint="default" w:eastAsia="仿宋_GB2312"/>
                <w:color w:val="000000"/>
                <w:sz w:val="24"/>
                <w:lang w:val="pt-BR"/>
              </w:rPr>
              <w:t>）</w:t>
            </w:r>
            <w:r>
              <w:rPr>
                <w:rFonts w:hint="default" w:eastAsia="仿宋_GB2312"/>
                <w:color w:val="000000"/>
                <w:sz w:val="24"/>
                <w:lang w:val="pt-BR" w:eastAsia="zh-CN"/>
              </w:rPr>
              <w:t>灵敏度</w:t>
            </w:r>
            <w:r>
              <w:rPr>
                <w:rFonts w:hint="default" w:eastAsia="仿宋_GB2312"/>
                <w:color w:val="000000"/>
                <w:sz w:val="24"/>
                <w:lang w:val="pt-BR"/>
              </w:rPr>
              <w:t>EI Scan(氦气)：1pg，八氟萘 OFN ，m/z 272，S/N≥1800</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3</w:t>
            </w:r>
            <w:r>
              <w:rPr>
                <w:rFonts w:hint="default" w:eastAsia="仿宋_GB2312"/>
                <w:color w:val="000000"/>
                <w:sz w:val="24"/>
                <w:lang w:val="pt-BR"/>
              </w:rPr>
              <w:t>）分辨率：R≥2M(FWHM)</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4</w:t>
            </w:r>
            <w:r>
              <w:rPr>
                <w:rFonts w:hint="default" w:eastAsia="仿宋_GB2312"/>
                <w:color w:val="000000"/>
                <w:sz w:val="24"/>
                <w:lang w:val="pt-BR"/>
              </w:rPr>
              <w:t>）质量稳定性：≤±0.1u/48小时恒温</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5</w:t>
            </w:r>
            <w:r>
              <w:rPr>
                <w:rFonts w:hint="default" w:eastAsia="仿宋_GB2312"/>
                <w:color w:val="000000"/>
                <w:sz w:val="24"/>
                <w:lang w:val="pt-BR"/>
              </w:rPr>
              <w:t>）最大扫描速度</w:t>
            </w:r>
            <w:r>
              <w:rPr>
                <w:rFonts w:eastAsia="仿宋_GB2312"/>
                <w:color w:val="000000"/>
                <w:sz w:val="24"/>
                <w:lang w:val="pt-BR"/>
              </w:rPr>
              <w:t>大于1</w:t>
            </w:r>
            <w:r>
              <w:rPr>
                <w:rFonts w:hint="eastAsia" w:eastAsia="仿宋_GB2312"/>
                <w:color w:val="000000"/>
                <w:sz w:val="24"/>
                <w:lang w:val="pt-BR"/>
              </w:rPr>
              <w:t>5</w:t>
            </w:r>
            <w:r>
              <w:rPr>
                <w:rFonts w:eastAsia="仿宋_GB2312"/>
                <w:color w:val="000000"/>
                <w:sz w:val="24"/>
                <w:lang w:val="pt-BR"/>
              </w:rPr>
              <w:t>,000 u/sec。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6</w:t>
            </w:r>
            <w:r>
              <w:rPr>
                <w:rFonts w:hint="default" w:eastAsia="仿宋_GB2312"/>
                <w:color w:val="000000"/>
                <w:sz w:val="24"/>
                <w:lang w:val="pt-BR"/>
              </w:rPr>
              <w:t>）</w:t>
            </w:r>
            <w:r>
              <w:rPr>
                <w:rFonts w:hint="default" w:eastAsia="仿宋_GB2312"/>
                <w:color w:val="000000"/>
                <w:sz w:val="24"/>
                <w:lang w:val="pt-BR" w:eastAsia="zh-CN"/>
              </w:rPr>
              <w:t>离子化能量：10～180eV。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7</w:t>
            </w:r>
            <w:r>
              <w:rPr>
                <w:rFonts w:hint="default" w:eastAsia="仿宋_GB2312"/>
                <w:color w:val="000000"/>
                <w:sz w:val="24"/>
                <w:lang w:val="pt-BR"/>
              </w:rPr>
              <w:t>）双灯丝设计</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8</w:t>
            </w:r>
            <w:r>
              <w:rPr>
                <w:rFonts w:hint="default" w:eastAsia="仿宋_GB2312"/>
                <w:color w:val="000000"/>
                <w:sz w:val="24"/>
                <w:lang w:val="pt-BR"/>
              </w:rPr>
              <w:t>）支持双柱双流路系统</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rPr>
            </w:pPr>
            <w:r>
              <w:rPr>
                <w:rFonts w:hint="eastAsia" w:eastAsia="仿宋_GB2312"/>
                <w:color w:val="000000"/>
                <w:sz w:val="24"/>
                <w:lang w:val="pt-BR" w:eastAsia="zh-CN"/>
              </w:rPr>
              <w:t>9</w:t>
            </w:r>
            <w:r>
              <w:rPr>
                <w:rFonts w:hint="default" w:eastAsia="仿宋_GB2312"/>
                <w:color w:val="000000"/>
                <w:sz w:val="24"/>
                <w:lang w:val="pt-BR"/>
              </w:rPr>
              <w:t>）加速功能，提升离子通过四极杆的速度。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pt-BR" w:eastAsia="zh-CN"/>
              </w:rPr>
            </w:pPr>
            <w:r>
              <w:rPr>
                <w:rFonts w:hint="eastAsia" w:eastAsia="仿宋_GB2312"/>
                <w:color w:val="000000"/>
                <w:sz w:val="24"/>
                <w:lang w:val="pt-BR" w:eastAsia="zh-CN"/>
              </w:rPr>
              <w:t>10</w:t>
            </w:r>
            <w:r>
              <w:rPr>
                <w:rFonts w:hint="default" w:eastAsia="仿宋_GB2312"/>
                <w:color w:val="000000"/>
                <w:sz w:val="24"/>
                <w:lang w:val="pt-BR"/>
              </w:rPr>
              <w:t>）预四极可转动可清洗打磨，四极杆可清洗打磨</w:t>
            </w:r>
            <w:r>
              <w:rPr>
                <w:rFonts w:hint="default" w:eastAsia="仿宋_GB2312"/>
                <w:color w:val="000000"/>
                <w:sz w:val="24"/>
                <w:lang w:val="pt-BR"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lang w:val="pt-BR"/>
              </w:rPr>
            </w:pPr>
            <w:r>
              <w:rPr>
                <w:rFonts w:eastAsia="仿宋_GB2312"/>
                <w:color w:val="000000"/>
                <w:sz w:val="24"/>
                <w:lang w:val="pt-BR"/>
              </w:rPr>
              <w:t>三、配置要求：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1）标准配置主机1台；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2）双进样口、双柱双流路系统；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3）单塔进样器；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4）质谱谱库1套；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5）消耗品1套；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6）氦气专用过滤器；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7）</w:t>
            </w:r>
            <w:r>
              <w:rPr>
                <w:rFonts w:hint="eastAsia" w:eastAsia="仿宋_GB2312"/>
                <w:color w:val="000000"/>
                <w:sz w:val="24"/>
                <w:lang w:val="en-US" w:eastAsia="zh-CN"/>
              </w:rPr>
              <w:t>高纯</w:t>
            </w:r>
            <w:r>
              <w:rPr>
                <w:rFonts w:eastAsia="仿宋_GB2312"/>
                <w:color w:val="000000"/>
                <w:sz w:val="24"/>
              </w:rPr>
              <w:t>氦气</w:t>
            </w:r>
            <w:r>
              <w:rPr>
                <w:rFonts w:hint="eastAsia" w:eastAsia="仿宋_GB2312"/>
                <w:color w:val="000000"/>
                <w:sz w:val="24"/>
                <w:lang w:val="en-US" w:eastAsia="zh-CN"/>
              </w:rPr>
              <w:t>1瓶</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8）真空泵；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9）UPS稳压电源；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10）电脑打印机1套。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四、售后服务要求：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验收合格之日起，质保期一年，质保期内厂家提供免费维修和更换损坏的零部件；</w:t>
            </w:r>
            <w:r>
              <w:rPr>
                <w:rFonts w:eastAsia="仿宋_GB2312"/>
                <w:color w:val="000000"/>
                <w:sz w:val="24"/>
                <w:highlight w:val="none"/>
              </w:rPr>
              <w:t>厂家免费对用户技术人员进行现场培训，</w:t>
            </w:r>
            <w:r>
              <w:rPr>
                <w:rFonts w:eastAsia="仿宋_GB2312"/>
                <w:color w:val="000000"/>
                <w:sz w:val="24"/>
              </w:rPr>
              <w:t>内容包括仪器的基本原理、操作保养、维修等方面，直到用户能独立操作和使用</w:t>
            </w:r>
            <w:r>
              <w:rPr>
                <w:rFonts w:hint="eastAsia" w:eastAsia="仿宋_GB2312"/>
                <w:sz w:val="24"/>
                <w:lang w:eastAsia="zh-CN"/>
              </w:rPr>
              <w:t>；</w:t>
            </w:r>
            <w:r>
              <w:rPr>
                <w:rFonts w:hint="eastAsia" w:eastAsia="仿宋_GB2312"/>
                <w:sz w:val="24"/>
                <w:lang w:val="en-US" w:eastAsia="zh-CN"/>
              </w:rPr>
              <w:t>厂家工程师上门免费协助用户完成方法认证</w:t>
            </w:r>
            <w:r>
              <w:rPr>
                <w:rFonts w:hint="eastAsia" w:eastAsia="仿宋_GB2312"/>
                <w:color w:val="000000"/>
                <w:sz w:val="24"/>
                <w:lang w:eastAsia="zh-CN"/>
              </w:rPr>
              <w:t>；</w:t>
            </w:r>
            <w:r>
              <w:rPr>
                <w:rFonts w:hint="eastAsia" w:eastAsia="仿宋_GB2312"/>
                <w:color w:val="000000"/>
                <w:sz w:val="24"/>
                <w:lang w:val="en-US" w:eastAsia="zh-CN"/>
              </w:rPr>
              <w:t>提供2人到厂家免费进行技术培训。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厂家或供货商应终身负责维护维修；仪器出现故障时，用户提出维修要求4小时内应答，应答后2个工作日内到达现场（不可抗拒原因除外）；保修期外，根据维修报告收费，并保证常用零配件的供应,并免费对软件进行升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sz w:val="24"/>
                <w:lang w:val="en-US" w:eastAsia="zh-CN"/>
              </w:rPr>
              <w:t>进口</w:t>
            </w:r>
          </w:p>
        </w:tc>
      </w:tr>
    </w:tbl>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eastAsia="仿宋_GB2312"/>
          <w:sz w:val="30"/>
          <w:szCs w:val="30"/>
        </w:rPr>
      </w:pPr>
      <w:r>
        <w:rPr>
          <w:rFonts w:hint="eastAsia" w:eastAsia="仿宋_GB2312"/>
          <w:sz w:val="28"/>
          <w:szCs w:val="28"/>
          <w:lang w:val="en-US" w:eastAsia="zh-CN"/>
        </w:rPr>
        <w:t>4</w:t>
      </w:r>
      <w:r>
        <w:rPr>
          <w:rFonts w:eastAsia="仿宋_GB2312"/>
          <w:sz w:val="28"/>
          <w:szCs w:val="28"/>
        </w:rPr>
        <w:t>、固液一体全自动吹扫捕集仪</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68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名称</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单位</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数量</w:t>
            </w:r>
          </w:p>
        </w:tc>
        <w:tc>
          <w:tcPr>
            <w:tcW w:w="6803"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技术要求</w:t>
            </w:r>
          </w:p>
        </w:tc>
        <w:tc>
          <w:tcPr>
            <w:tcW w:w="567" w:type="dxa"/>
            <w:noWrap w:val="0"/>
            <w:vAlign w:val="center"/>
          </w:tcPr>
          <w:p>
            <w:pPr>
              <w:spacing w:line="300" w:lineRule="exact"/>
              <w:jc w:val="center"/>
              <w:rPr>
                <w:rStyle w:val="33"/>
                <w:rFonts w:eastAsia="仿宋_GB2312"/>
                <w:b w:val="0"/>
                <w:color w:val="000000"/>
                <w:sz w:val="24"/>
              </w:rPr>
            </w:pPr>
            <w:r>
              <w:rPr>
                <w:rStyle w:val="33"/>
                <w:rFonts w:hint="eastAsia" w:eastAsia="仿宋_GB2312"/>
                <w:b w:val="0"/>
                <w:color w:val="000000"/>
                <w:sz w:val="24"/>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jc w:val="center"/>
              <w:rPr>
                <w:rFonts w:eastAsia="仿宋_GB2312"/>
                <w:color w:val="000000"/>
                <w:sz w:val="24"/>
              </w:rPr>
            </w:pPr>
            <w:r>
              <w:rPr>
                <w:rFonts w:eastAsia="仿宋_GB2312"/>
                <w:sz w:val="24"/>
              </w:rPr>
              <w:t>固液一体全自动吹扫捕集仪</w:t>
            </w:r>
          </w:p>
        </w:tc>
        <w:tc>
          <w:tcPr>
            <w:tcW w:w="567" w:type="dxa"/>
            <w:noWrap w:val="0"/>
            <w:vAlign w:val="center"/>
          </w:tcPr>
          <w:p>
            <w:pPr>
              <w:jc w:val="center"/>
              <w:rPr>
                <w:rFonts w:eastAsia="仿宋_GB2312"/>
                <w:color w:val="000000"/>
                <w:sz w:val="24"/>
              </w:rPr>
            </w:pPr>
            <w:r>
              <w:rPr>
                <w:rFonts w:eastAsia="仿宋_GB2312"/>
                <w:color w:val="000000"/>
                <w:sz w:val="24"/>
              </w:rPr>
              <w:t>套</w:t>
            </w:r>
          </w:p>
        </w:tc>
        <w:tc>
          <w:tcPr>
            <w:tcW w:w="567" w:type="dxa"/>
            <w:noWrap w:val="0"/>
            <w:vAlign w:val="center"/>
          </w:tcPr>
          <w:p>
            <w:pPr>
              <w:jc w:val="center"/>
              <w:rPr>
                <w:rFonts w:eastAsia="仿宋_GB2312"/>
                <w:color w:val="000000"/>
                <w:sz w:val="24"/>
              </w:rPr>
            </w:pPr>
            <w:r>
              <w:rPr>
                <w:rFonts w:eastAsia="仿宋_GB2312"/>
                <w:color w:val="000000"/>
                <w:sz w:val="24"/>
              </w:rPr>
              <w:t>1</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一、用途：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用于复杂基质样品中的挥发性有机物的前处理。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二、技术参数要求：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1）样品瓶规格：40ml，含Teflon镀膜硅胶密封帽。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2）进样组件可按程序升温至90℃，进样管路可按程序升温至300℃。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3）吹扫捕集时间不超过20分钟。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4）具备三路内标注入系统,可以实现自动绘制标准曲线，自动进行在线稀释功能。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5）具备甲醇结合高温的管路清洗技术。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6）配5ml U型吹扫管。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en-US" w:eastAsia="zh-CN"/>
              </w:rPr>
            </w:pPr>
            <w:r>
              <w:rPr>
                <w:rFonts w:hint="eastAsia" w:eastAsia="仿宋_GB2312"/>
                <w:color w:val="000000"/>
                <w:sz w:val="24"/>
                <w:lang w:val="en-US" w:eastAsia="zh-CN"/>
              </w:rPr>
              <w:t>7</w:t>
            </w:r>
            <w:r>
              <w:rPr>
                <w:rFonts w:eastAsia="仿宋_GB2312"/>
                <w:color w:val="000000"/>
                <w:sz w:val="24"/>
              </w:rPr>
              <w:t>）</w:t>
            </w:r>
            <w:r>
              <w:rPr>
                <w:rFonts w:hint="default" w:eastAsia="仿宋_GB2312"/>
                <w:color w:val="000000"/>
                <w:sz w:val="24"/>
                <w:lang w:val="en-US" w:eastAsia="zh-CN"/>
              </w:rPr>
              <w:t>液体进样梯度1mL，进样体积1-25mL可选</w:t>
            </w:r>
            <w:r>
              <w:rPr>
                <w:rFonts w:hint="eastAsia" w:eastAsia="仿宋_GB2312"/>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val="en-US" w:eastAsia="zh-CN"/>
              </w:rPr>
            </w:pPr>
            <w:r>
              <w:rPr>
                <w:rFonts w:hint="eastAsia" w:eastAsia="仿宋_GB2312"/>
                <w:color w:val="000000"/>
                <w:sz w:val="24"/>
                <w:lang w:val="en-US" w:eastAsia="zh-CN"/>
              </w:rPr>
              <w:t>8</w:t>
            </w:r>
            <w:r>
              <w:rPr>
                <w:rFonts w:eastAsia="仿宋_GB2312"/>
                <w:color w:val="000000"/>
                <w:sz w:val="24"/>
              </w:rPr>
              <w:t>）</w:t>
            </w:r>
            <w:r>
              <w:rPr>
                <w:rFonts w:hint="default" w:eastAsia="仿宋_GB2312"/>
                <w:color w:val="000000"/>
                <w:sz w:val="24"/>
              </w:rPr>
              <w:t>具有液体样品稀释功能：水样稀释倍数可设定为1:100，1:50，1:25，1:10，1:5，1:2</w:t>
            </w:r>
            <w:r>
              <w:rPr>
                <w:rFonts w:hint="eastAsia" w:eastAsia="仿宋_GB2312"/>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color w:val="000000"/>
                <w:sz w:val="24"/>
                <w:lang w:val="en-US" w:eastAsia="zh-CN"/>
              </w:rPr>
            </w:pPr>
            <w:r>
              <w:rPr>
                <w:rFonts w:hint="eastAsia" w:eastAsia="仿宋_GB2312"/>
                <w:color w:val="000000"/>
                <w:sz w:val="24"/>
                <w:lang w:val="en-US" w:eastAsia="zh-CN"/>
              </w:rPr>
              <w:t>9</w:t>
            </w:r>
            <w:r>
              <w:rPr>
                <w:rFonts w:eastAsia="仿宋_GB2312"/>
                <w:color w:val="000000"/>
                <w:sz w:val="24"/>
              </w:rPr>
              <w:t>）</w:t>
            </w:r>
            <w:r>
              <w:rPr>
                <w:rFonts w:hint="default" w:eastAsia="仿宋_GB2312"/>
                <w:color w:val="000000"/>
                <w:sz w:val="24"/>
                <w:lang w:val="en-US" w:eastAsia="zh-CN"/>
              </w:rPr>
              <w:t>采用3通道取样针，将蒸馏水或内标直接注入到样品瓶</w:t>
            </w:r>
            <w:r>
              <w:rPr>
                <w:rFonts w:hint="eastAsia" w:eastAsia="仿宋_GB2312"/>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10</w:t>
            </w:r>
            <w:r>
              <w:rPr>
                <w:rFonts w:eastAsia="仿宋_GB2312"/>
                <w:color w:val="000000"/>
                <w:sz w:val="24"/>
              </w:rPr>
              <w:t>）具备样品加热功能，样品瓶加热温度最高至100℃。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11</w:t>
            </w:r>
            <w:r>
              <w:rPr>
                <w:rFonts w:eastAsia="仿宋_GB2312"/>
                <w:color w:val="000000"/>
                <w:sz w:val="24"/>
              </w:rPr>
              <w:t>）具备质量流量控制器，自动控制流量及压力。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12</w:t>
            </w:r>
            <w:r>
              <w:rPr>
                <w:rFonts w:eastAsia="仿宋_GB2312"/>
                <w:color w:val="000000"/>
                <w:sz w:val="24"/>
              </w:rPr>
              <w:t>）具备仪器捡漏功能。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w:t>
            </w:r>
            <w:r>
              <w:rPr>
                <w:rFonts w:hint="eastAsia" w:eastAsia="仿宋_GB2312"/>
                <w:color w:val="000000"/>
                <w:sz w:val="24"/>
                <w:lang w:val="en-US" w:eastAsia="zh-CN"/>
              </w:rPr>
              <w:t>3</w:t>
            </w:r>
            <w:r>
              <w:rPr>
                <w:rFonts w:eastAsia="仿宋_GB2312"/>
                <w:color w:val="000000"/>
                <w:sz w:val="24"/>
              </w:rPr>
              <w:t>）不少于80位自动进样器。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w:t>
            </w:r>
            <w:r>
              <w:rPr>
                <w:rFonts w:hint="eastAsia" w:eastAsia="仿宋_GB2312"/>
                <w:color w:val="000000"/>
                <w:sz w:val="24"/>
                <w:lang w:val="en-US" w:eastAsia="zh-CN"/>
              </w:rPr>
              <w:t>4</w:t>
            </w:r>
            <w:r>
              <w:rPr>
                <w:rFonts w:eastAsia="仿宋_GB2312"/>
                <w:color w:val="000000"/>
                <w:sz w:val="24"/>
              </w:rPr>
              <w:t>）高浓度固体样品（＞200ppb）可用甲醇自动加入到固体样品瓶中萃取，混合沉淀后，提取萃取液并稀释后再加入到自动吹扫捕集系统进行分析。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三、配置要求：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1）标准配置主机1台；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2）自动进样器；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eastAsia="zh-CN"/>
              </w:rPr>
            </w:pPr>
            <w:r>
              <w:rPr>
                <w:rFonts w:eastAsia="仿宋_GB2312"/>
                <w:color w:val="000000"/>
                <w:sz w:val="24"/>
              </w:rPr>
              <w:t>3）样品瓶套装</w:t>
            </w:r>
            <w:r>
              <w:rPr>
                <w:rFonts w:hint="eastAsia" w:eastAsia="仿宋_GB2312"/>
                <w:color w:val="000000"/>
                <w:sz w:val="24"/>
                <w:lang w:val="en-US" w:eastAsia="zh-CN"/>
              </w:rPr>
              <w:t>2</w:t>
            </w:r>
            <w:r>
              <w:rPr>
                <w:rFonts w:eastAsia="仿宋_GB2312"/>
                <w:color w:val="000000"/>
                <w:sz w:val="24"/>
              </w:rPr>
              <w:t>00个</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4</w:t>
            </w:r>
            <w:r>
              <w:rPr>
                <w:rFonts w:eastAsia="仿宋_GB2312"/>
                <w:color w:val="000000"/>
                <w:sz w:val="24"/>
              </w:rPr>
              <w:t>）</w:t>
            </w:r>
            <w:r>
              <w:rPr>
                <w:rFonts w:hint="eastAsia" w:eastAsia="仿宋_GB2312"/>
                <w:color w:val="000000"/>
                <w:sz w:val="24"/>
                <w:lang w:val="en-US" w:eastAsia="zh-CN"/>
              </w:rPr>
              <w:t>高纯</w:t>
            </w:r>
            <w:r>
              <w:rPr>
                <w:rFonts w:eastAsia="仿宋_GB2312"/>
                <w:color w:val="000000"/>
                <w:sz w:val="24"/>
              </w:rPr>
              <w:t>氮气</w:t>
            </w:r>
            <w:r>
              <w:rPr>
                <w:rFonts w:hint="eastAsia" w:eastAsia="仿宋_GB2312"/>
                <w:color w:val="000000"/>
                <w:sz w:val="24"/>
                <w:lang w:val="en-US" w:eastAsia="zh-CN"/>
              </w:rPr>
              <w:t>1瓶。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四、售后服务要求：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24"/>
              </w:rPr>
            </w:pPr>
            <w:r>
              <w:rPr>
                <w:rFonts w:eastAsia="仿宋_GB2312"/>
                <w:color w:val="000000"/>
                <w:sz w:val="24"/>
              </w:rPr>
              <w:t>验收合格之日起，</w:t>
            </w:r>
            <w:r>
              <w:rPr>
                <w:rFonts w:eastAsia="仿宋_GB2312"/>
                <w:sz w:val="24"/>
              </w:rPr>
              <w:t>质保期一年，质保期内厂家提供免费维修和更换损坏的零部件；</w:t>
            </w:r>
            <w:r>
              <w:rPr>
                <w:rFonts w:eastAsia="仿宋_GB2312"/>
                <w:sz w:val="24"/>
                <w:highlight w:val="none"/>
              </w:rPr>
              <w:t>厂家免费对用户技术人员进行现场培训，内容包括仪器的</w:t>
            </w:r>
            <w:r>
              <w:rPr>
                <w:rFonts w:eastAsia="仿宋_GB2312"/>
                <w:sz w:val="24"/>
              </w:rPr>
              <w:t>基本原理、操作保养、维修等方面，直到用户能独立操作和使用</w:t>
            </w:r>
            <w:r>
              <w:rPr>
                <w:rFonts w:hint="eastAsia" w:eastAsia="仿宋_GB2312"/>
                <w:sz w:val="24"/>
                <w:lang w:eastAsia="zh-CN"/>
              </w:rPr>
              <w:t>；</w:t>
            </w:r>
            <w:r>
              <w:rPr>
                <w:rFonts w:hint="eastAsia" w:eastAsia="仿宋_GB2312"/>
                <w:sz w:val="24"/>
                <w:lang w:val="en-US" w:eastAsia="zh-CN"/>
              </w:rPr>
              <w:t>厂家工程师上门免费协助用户完成方法认证</w:t>
            </w:r>
            <w:r>
              <w:rPr>
                <w:rFonts w:hint="eastAsia" w:eastAsia="仿宋_GB2312"/>
                <w:color w:val="000000"/>
                <w:sz w:val="24"/>
                <w:lang w:eastAsia="zh-CN"/>
              </w:rPr>
              <w:t>；</w:t>
            </w:r>
            <w:r>
              <w:rPr>
                <w:rFonts w:hint="eastAsia" w:eastAsia="仿宋_GB2312"/>
                <w:color w:val="000000"/>
                <w:sz w:val="24"/>
                <w:lang w:val="en-US" w:eastAsia="zh-CN"/>
              </w:rPr>
              <w:t>提供2人到厂家免费进行技术培训。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highlight w:val="yellow"/>
              </w:rPr>
            </w:pPr>
            <w:r>
              <w:rPr>
                <w:rFonts w:eastAsia="仿宋_GB2312"/>
                <w:sz w:val="24"/>
              </w:rPr>
              <w:t>厂家或供货商应终身负责维护维修；仪器出现故障时，用户提出维修要求4小时内应答，应答后2个工作日内到达现场（不可抗拒原因除外）；保修期外，根据维修报告收费，并保证常用零配件的供应,并免费对软件进行升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24"/>
              </w:rPr>
            </w:pPr>
            <w:r>
              <w:rPr>
                <w:rFonts w:hint="eastAsia" w:eastAsia="仿宋_GB2312"/>
                <w:sz w:val="24"/>
                <w:lang w:val="en-US" w:eastAsia="zh-CN"/>
              </w:rPr>
              <w:t>进口</w:t>
            </w:r>
          </w:p>
        </w:tc>
      </w:tr>
    </w:tbl>
    <w:p>
      <w:pPr>
        <w:ind w:firstLine="560" w:firstLineChars="200"/>
        <w:rPr>
          <w:rStyle w:val="33"/>
          <w:rFonts w:eastAsia="仿宋_GB2312"/>
          <w:b w:val="0"/>
          <w:color w:val="000000"/>
          <w:sz w:val="30"/>
          <w:szCs w:val="30"/>
        </w:rPr>
      </w:pPr>
      <w:r>
        <w:rPr>
          <w:rStyle w:val="33"/>
          <w:rFonts w:hint="eastAsia" w:eastAsia="仿宋_GB2312"/>
          <w:b w:val="0"/>
          <w:color w:val="000000"/>
          <w:sz w:val="28"/>
          <w:szCs w:val="28"/>
          <w:lang w:val="en-US" w:eastAsia="zh-CN"/>
        </w:rPr>
        <w:t>5</w:t>
      </w:r>
      <w:r>
        <w:rPr>
          <w:rStyle w:val="33"/>
          <w:rFonts w:eastAsia="仿宋_GB2312"/>
          <w:b w:val="0"/>
          <w:color w:val="000000"/>
          <w:sz w:val="28"/>
          <w:szCs w:val="28"/>
        </w:rPr>
        <w:t>、微波消解仪</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68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名称</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单位</w:t>
            </w:r>
          </w:p>
        </w:tc>
        <w:tc>
          <w:tcPr>
            <w:tcW w:w="567"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数量</w:t>
            </w:r>
          </w:p>
        </w:tc>
        <w:tc>
          <w:tcPr>
            <w:tcW w:w="6803" w:type="dxa"/>
            <w:noWrap w:val="0"/>
            <w:vAlign w:val="center"/>
          </w:tcPr>
          <w:p>
            <w:pPr>
              <w:spacing w:line="300" w:lineRule="exact"/>
              <w:jc w:val="center"/>
              <w:rPr>
                <w:rStyle w:val="33"/>
                <w:rFonts w:eastAsia="仿宋_GB2312"/>
                <w:b w:val="0"/>
                <w:color w:val="000000"/>
                <w:sz w:val="24"/>
              </w:rPr>
            </w:pPr>
            <w:r>
              <w:rPr>
                <w:rStyle w:val="33"/>
                <w:rFonts w:eastAsia="仿宋_GB2312"/>
                <w:b w:val="0"/>
                <w:color w:val="000000"/>
                <w:sz w:val="24"/>
              </w:rPr>
              <w:t>技术要求</w:t>
            </w:r>
          </w:p>
        </w:tc>
        <w:tc>
          <w:tcPr>
            <w:tcW w:w="567" w:type="dxa"/>
            <w:noWrap w:val="0"/>
            <w:vAlign w:val="center"/>
          </w:tcPr>
          <w:p>
            <w:pPr>
              <w:spacing w:line="300" w:lineRule="exact"/>
              <w:jc w:val="center"/>
              <w:rPr>
                <w:rStyle w:val="33"/>
                <w:rFonts w:eastAsia="仿宋_GB2312"/>
                <w:b w:val="0"/>
                <w:color w:val="000000"/>
                <w:sz w:val="24"/>
              </w:rPr>
            </w:pPr>
            <w:r>
              <w:rPr>
                <w:rStyle w:val="33"/>
                <w:rFonts w:hint="eastAsia" w:eastAsia="仿宋_GB2312"/>
                <w:b w:val="0"/>
                <w:color w:val="000000"/>
                <w:sz w:val="24"/>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jc w:val="center"/>
              <w:rPr>
                <w:rFonts w:eastAsia="仿宋_GB2312"/>
                <w:color w:val="000000"/>
                <w:sz w:val="24"/>
              </w:rPr>
            </w:pPr>
            <w:r>
              <w:rPr>
                <w:rFonts w:eastAsia="仿宋_GB2312"/>
                <w:sz w:val="24"/>
              </w:rPr>
              <w:t>微波消解仪</w:t>
            </w:r>
          </w:p>
        </w:tc>
        <w:tc>
          <w:tcPr>
            <w:tcW w:w="567" w:type="dxa"/>
            <w:noWrap w:val="0"/>
            <w:vAlign w:val="center"/>
          </w:tcPr>
          <w:p>
            <w:pPr>
              <w:jc w:val="center"/>
              <w:rPr>
                <w:rFonts w:eastAsia="仿宋_GB2312"/>
                <w:color w:val="000000"/>
                <w:sz w:val="24"/>
              </w:rPr>
            </w:pPr>
            <w:r>
              <w:rPr>
                <w:rFonts w:eastAsia="仿宋_GB2312"/>
                <w:color w:val="000000"/>
                <w:sz w:val="24"/>
              </w:rPr>
              <w:t>套</w:t>
            </w:r>
          </w:p>
        </w:tc>
        <w:tc>
          <w:tcPr>
            <w:tcW w:w="567" w:type="dxa"/>
            <w:noWrap w:val="0"/>
            <w:vAlign w:val="center"/>
          </w:tcPr>
          <w:p>
            <w:pPr>
              <w:jc w:val="center"/>
              <w:rPr>
                <w:rFonts w:eastAsia="仿宋_GB2312"/>
                <w:color w:val="000000"/>
                <w:sz w:val="24"/>
              </w:rPr>
            </w:pPr>
            <w:r>
              <w:rPr>
                <w:rFonts w:eastAsia="仿宋_GB2312"/>
                <w:color w:val="000000"/>
                <w:sz w:val="24"/>
              </w:rPr>
              <w:t>1</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sz w:val="24"/>
              </w:rPr>
            </w:pPr>
            <w:r>
              <w:rPr>
                <w:rFonts w:eastAsia="仿宋_GB2312"/>
                <w:bCs/>
                <w:sz w:val="24"/>
              </w:rPr>
              <w:t>一、用途：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sz w:val="24"/>
              </w:rPr>
            </w:pPr>
            <w:r>
              <w:rPr>
                <w:rFonts w:eastAsia="仿宋_GB2312"/>
                <w:bCs/>
                <w:sz w:val="24"/>
              </w:rPr>
              <w:t>主要用于重金属样品的消解前处理。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sz w:val="24"/>
              </w:rPr>
            </w:pPr>
            <w:r>
              <w:rPr>
                <w:rFonts w:eastAsia="仿宋_GB2312"/>
                <w:bCs/>
                <w:sz w:val="24"/>
              </w:rPr>
              <w:t>二、技术参数要求：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1）输出功率≥2000W，微波场强密度≥35W</w:t>
            </w:r>
            <w:r>
              <w:rPr>
                <w:rFonts w:hint="eastAsia" w:eastAsia="仿宋_GB2312"/>
                <w:color w:val="000000"/>
                <w:sz w:val="24"/>
              </w:rPr>
              <w:t>，三维连续能量输出</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24"/>
                <w:lang w:eastAsia="zh-CN"/>
              </w:rPr>
            </w:pPr>
            <w:r>
              <w:rPr>
                <w:rFonts w:eastAsia="仿宋_GB2312"/>
                <w:color w:val="000000"/>
                <w:sz w:val="24"/>
              </w:rPr>
              <w:t>2）腔体全不锈钢结构，多层防腐特氟隆涂层，可耐350℃高温。</w:t>
            </w:r>
            <w:r>
              <w:rPr>
                <w:rFonts w:hint="eastAsia" w:eastAsia="仿宋_GB2312"/>
                <w:color w:val="000000"/>
                <w:sz w:val="24"/>
              </w:rPr>
              <w:t>主机外壳采用非金属超高强度碳纤维材料或同等安全材质</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w:t>
            </w:r>
            <w:r>
              <w:rPr>
                <w:rFonts w:hint="eastAsia" w:eastAsia="仿宋_GB2312"/>
                <w:color w:val="000000"/>
                <w:sz w:val="24"/>
              </w:rPr>
              <w:t>中文操作界面，</w:t>
            </w:r>
            <w:r>
              <w:rPr>
                <w:rFonts w:eastAsia="仿宋_GB2312"/>
                <w:color w:val="000000"/>
                <w:sz w:val="24"/>
              </w:rPr>
              <w:t>仪器系统可自动识别消解罐位置和数量</w:t>
            </w:r>
            <w:r>
              <w:rPr>
                <w:rFonts w:hint="eastAsia" w:eastAsia="仿宋_GB2312"/>
                <w:color w:val="000000"/>
                <w:sz w:val="24"/>
              </w:rPr>
              <w:t>，自动设定和控制消解程序</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w:t>
            </w:r>
            <w:r>
              <w:rPr>
                <w:rFonts w:hint="eastAsia" w:eastAsia="仿宋_GB2312"/>
                <w:color w:val="000000"/>
                <w:sz w:val="24"/>
              </w:rPr>
              <w:t>底部高频双光束红外控温方式，</w:t>
            </w:r>
            <w:r>
              <w:rPr>
                <w:rFonts w:eastAsia="仿宋_GB2312"/>
                <w:color w:val="000000"/>
                <w:sz w:val="24"/>
              </w:rPr>
              <w:t>具备全罐控温功能</w:t>
            </w:r>
            <w:r>
              <w:rPr>
                <w:rFonts w:hint="eastAsia" w:eastAsia="仿宋_GB2312"/>
                <w:color w:val="000000"/>
                <w:sz w:val="24"/>
              </w:rPr>
              <w:t>，</w:t>
            </w:r>
            <w:r>
              <w:rPr>
                <w:rFonts w:eastAsia="仿宋_GB2312"/>
                <w:color w:val="000000"/>
                <w:sz w:val="24"/>
              </w:rPr>
              <w:t>实时测量每个罐子中样品的真实温度，范围0-330℃，精度±0.1℃。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5）</w:t>
            </w:r>
            <w:r>
              <w:rPr>
                <w:rFonts w:hint="eastAsia" w:eastAsia="仿宋_GB2312"/>
                <w:color w:val="000000"/>
                <w:sz w:val="24"/>
              </w:rPr>
              <w:t>具有火焰检测器或同等功能装置，腔内一旦出现火星，立马停机，避免发生爆炸风险</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6）消解罐体积：60ml。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7</w:t>
            </w:r>
            <w:r>
              <w:rPr>
                <w:rFonts w:eastAsia="仿宋_GB2312"/>
                <w:color w:val="000000"/>
                <w:sz w:val="24"/>
              </w:rPr>
              <w:t>）内罐最高温度≥330℃，最高压力≥1500psi。</w:t>
            </w:r>
          </w:p>
          <w:p>
            <w:pPr>
              <w:pStyle w:val="3"/>
            </w:pPr>
            <w:r>
              <w:rPr>
                <w:rFonts w:hint="eastAsia" w:eastAsia="仿宋_GB2312"/>
                <w:color w:val="000000"/>
                <w:sz w:val="24"/>
                <w:lang w:val="en-US" w:eastAsia="zh-CN"/>
              </w:rPr>
              <w:t>8）</w:t>
            </w:r>
            <w:r>
              <w:rPr>
                <w:rFonts w:hint="eastAsia" w:eastAsia="仿宋_GB2312"/>
                <w:color w:val="000000"/>
                <w:sz w:val="24"/>
              </w:rPr>
              <w:t>外罐无金属材料的宇航复合纤维材质或同等无金属抗高压能力材料，外罐最高温度≥</w:t>
            </w:r>
            <w:r>
              <w:rPr>
                <w:rFonts w:eastAsia="仿宋_GB2312"/>
                <w:color w:val="000000"/>
                <w:sz w:val="24"/>
              </w:rPr>
              <w:t>600</w:t>
            </w:r>
            <w:r>
              <w:rPr>
                <w:rFonts w:hint="eastAsia" w:eastAsia="仿宋_GB2312"/>
                <w:color w:val="000000"/>
                <w:sz w:val="24"/>
              </w:rPr>
              <w:t>℃，最高压力≥</w:t>
            </w:r>
            <w:r>
              <w:rPr>
                <w:rFonts w:eastAsia="仿宋_GB2312"/>
                <w:color w:val="000000"/>
                <w:sz w:val="24"/>
              </w:rPr>
              <w:t>10000psi</w:t>
            </w:r>
            <w:r>
              <w:rPr>
                <w:rFonts w:hint="eastAsia"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9</w:t>
            </w:r>
            <w:r>
              <w:rPr>
                <w:rFonts w:eastAsia="仿宋_GB2312"/>
                <w:color w:val="000000"/>
                <w:sz w:val="24"/>
              </w:rPr>
              <w:t>）可同时消解至少40个样品。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lang w:val="en-US" w:eastAsia="zh-CN"/>
              </w:rPr>
              <w:t>10</w:t>
            </w:r>
            <w:r>
              <w:rPr>
                <w:rFonts w:eastAsia="仿宋_GB2312"/>
                <w:color w:val="000000"/>
                <w:sz w:val="24"/>
              </w:rPr>
              <w:t>）转盘、消解外罐以及消解内罐均无金属成分。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w:t>
            </w:r>
            <w:r>
              <w:rPr>
                <w:rFonts w:hint="eastAsia" w:eastAsia="仿宋_GB2312"/>
                <w:color w:val="000000"/>
                <w:sz w:val="24"/>
                <w:lang w:val="en-US" w:eastAsia="zh-CN"/>
              </w:rPr>
              <w:t>1</w:t>
            </w:r>
            <w:r>
              <w:rPr>
                <w:rFonts w:eastAsia="仿宋_GB2312"/>
                <w:color w:val="000000"/>
                <w:sz w:val="24"/>
              </w:rPr>
              <w:t>）仪器具备</w:t>
            </w:r>
            <w:r>
              <w:rPr>
                <w:rFonts w:hint="eastAsia" w:eastAsia="仿宋_GB2312"/>
                <w:color w:val="000000"/>
                <w:sz w:val="24"/>
              </w:rPr>
              <w:t>真空</w:t>
            </w:r>
            <w:r>
              <w:rPr>
                <w:rFonts w:eastAsia="仿宋_GB2312"/>
                <w:color w:val="000000"/>
                <w:sz w:val="24"/>
              </w:rPr>
              <w:t>赶酸功能</w:t>
            </w:r>
            <w:r>
              <w:rPr>
                <w:rFonts w:hint="eastAsia" w:eastAsia="仿宋_GB2312"/>
                <w:color w:val="000000"/>
                <w:sz w:val="24"/>
              </w:rPr>
              <w:t>，并且能够在20分钟内完成</w:t>
            </w:r>
            <w:r>
              <w:rPr>
                <w:rFonts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三、配置要求：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1）标准配置主机1台；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2）55ml石英消解内罐</w:t>
            </w:r>
            <w:r>
              <w:rPr>
                <w:rFonts w:hint="eastAsia" w:eastAsia="仿宋_GB2312"/>
                <w:color w:val="000000"/>
                <w:sz w:val="24"/>
                <w:lang w:val="en-US" w:eastAsia="zh-CN"/>
              </w:rPr>
              <w:t>8</w:t>
            </w:r>
            <w:r>
              <w:rPr>
                <w:rFonts w:eastAsia="仿宋_GB2312"/>
                <w:color w:val="000000"/>
                <w:sz w:val="24"/>
              </w:rPr>
              <w:t>0套；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3）宇航复合纤维外罐40套；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4）55ml特氟龙消解罐</w:t>
            </w:r>
            <w:r>
              <w:rPr>
                <w:rFonts w:hint="eastAsia" w:eastAsia="仿宋_GB2312"/>
                <w:color w:val="000000"/>
                <w:sz w:val="24"/>
                <w:lang w:val="en-US" w:eastAsia="zh-CN"/>
              </w:rPr>
              <w:t>30</w:t>
            </w:r>
            <w:r>
              <w:rPr>
                <w:rFonts w:eastAsia="仿宋_GB2312"/>
                <w:color w:val="000000"/>
                <w:sz w:val="24"/>
              </w:rPr>
              <w:t>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rPr>
              <w:t>5</w:t>
            </w:r>
            <w:r>
              <w:rPr>
                <w:rFonts w:eastAsia="仿宋_GB2312"/>
                <w:color w:val="000000"/>
                <w:sz w:val="24"/>
              </w:rPr>
              <w:t>）全罐压力控制报警系统1套；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rPr>
              <w:t>6</w:t>
            </w:r>
            <w:r>
              <w:rPr>
                <w:rFonts w:eastAsia="仿宋_GB2312"/>
                <w:color w:val="000000"/>
                <w:sz w:val="24"/>
              </w:rPr>
              <w:t>）火焰报警系统1套；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rPr>
              <w:t>7</w:t>
            </w:r>
            <w:r>
              <w:rPr>
                <w:rFonts w:eastAsia="仿宋_GB2312"/>
                <w:color w:val="000000"/>
                <w:sz w:val="24"/>
              </w:rPr>
              <w:t>）微波泄露监控系统1套。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hint="eastAsia" w:eastAsia="仿宋_GB2312"/>
                <w:color w:val="000000"/>
                <w:sz w:val="24"/>
              </w:rPr>
              <w:t>8</w:t>
            </w:r>
            <w:r>
              <w:rPr>
                <w:rFonts w:eastAsia="仿宋_GB2312"/>
                <w:color w:val="000000"/>
                <w:sz w:val="24"/>
              </w:rPr>
              <w:t>）真空赶酸装置1套。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color w:val="000000"/>
                <w:sz w:val="24"/>
              </w:rPr>
              <w:t>四、售后服务要求：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24"/>
              </w:rPr>
            </w:pPr>
            <w:r>
              <w:rPr>
                <w:rFonts w:eastAsia="仿宋_GB2312"/>
                <w:color w:val="000000"/>
                <w:sz w:val="24"/>
              </w:rPr>
              <w:t>验收合格之日起，</w:t>
            </w:r>
            <w:r>
              <w:rPr>
                <w:rFonts w:eastAsia="仿宋_GB2312"/>
                <w:sz w:val="24"/>
              </w:rPr>
              <w:t>质保期一年，质保期内厂家提供免费维修和更换损坏的零部件</w:t>
            </w:r>
            <w:r>
              <w:rPr>
                <w:rFonts w:eastAsia="仿宋_GB2312"/>
                <w:sz w:val="24"/>
                <w:highlight w:val="none"/>
              </w:rPr>
              <w:t>；厂家免费对用户技术人员进行现场培训，内容包括仪器</w:t>
            </w:r>
            <w:r>
              <w:rPr>
                <w:rFonts w:eastAsia="仿宋_GB2312"/>
                <w:sz w:val="24"/>
              </w:rPr>
              <w:t>的基本原理、操作保养、维修等方面，直到用户能独立操作和使用</w:t>
            </w:r>
            <w:r>
              <w:rPr>
                <w:rFonts w:hint="eastAsia" w:eastAsia="仿宋_GB2312"/>
                <w:sz w:val="24"/>
                <w:lang w:eastAsia="zh-CN"/>
              </w:rPr>
              <w:t>；</w:t>
            </w:r>
            <w:r>
              <w:rPr>
                <w:rFonts w:hint="eastAsia" w:eastAsia="仿宋_GB2312"/>
                <w:sz w:val="24"/>
                <w:lang w:val="en-US" w:eastAsia="zh-CN"/>
              </w:rPr>
              <w:t>厂家工程师上门免费协助用户完成方法认证</w:t>
            </w:r>
            <w:r>
              <w:rPr>
                <w:rFonts w:hint="eastAsia" w:eastAsia="仿宋_GB2312"/>
                <w:color w:val="000000"/>
                <w:sz w:val="24"/>
                <w:lang w:eastAsia="zh-CN"/>
              </w:rPr>
              <w:t>；</w:t>
            </w:r>
            <w:r>
              <w:rPr>
                <w:rFonts w:hint="eastAsia" w:eastAsia="仿宋_GB2312"/>
                <w:color w:val="000000"/>
                <w:sz w:val="24"/>
                <w:lang w:val="en-US" w:eastAsia="zh-CN"/>
              </w:rPr>
              <w:t>提供2人到厂家免费进行技术培训。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olor w:val="000000"/>
                <w:sz w:val="24"/>
              </w:rPr>
            </w:pPr>
            <w:r>
              <w:rPr>
                <w:rFonts w:eastAsia="仿宋_GB2312"/>
                <w:sz w:val="24"/>
              </w:rPr>
              <w:t>厂家或供货商应终身负责维护维修；仪器出现故障时，用户提出维修要求4小时内应答，应答后2个工作日内到达现场（不可抗拒原因除外）；保修期外，根据维修报告收费，并保证常用零配件的供应,并免费对软件进行升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24"/>
              </w:rPr>
            </w:pPr>
            <w:r>
              <w:rPr>
                <w:rFonts w:hint="eastAsia" w:eastAsia="仿宋_GB2312"/>
                <w:sz w:val="24"/>
                <w:lang w:val="en-US" w:eastAsia="zh-CN"/>
              </w:rPr>
              <w:t>进口</w:t>
            </w:r>
          </w:p>
        </w:tc>
      </w:tr>
    </w:tbl>
    <w:p>
      <w:pPr>
        <w:ind w:firstLine="600" w:firstLineChars="200"/>
        <w:rPr>
          <w:rStyle w:val="33"/>
          <w:rFonts w:eastAsia="仿宋_GB2312"/>
          <w:b w:val="0"/>
          <w:color w:val="000000"/>
          <w:sz w:val="30"/>
          <w:szCs w:val="30"/>
        </w:rPr>
      </w:pPr>
    </w:p>
    <w:p/>
    <w:p>
      <w:pPr>
        <w:ind w:firstLine="600" w:firstLineChars="200"/>
        <w:rPr>
          <w:rStyle w:val="33"/>
          <w:rFonts w:eastAsia="仿宋_GB2312"/>
          <w:b w:val="0"/>
          <w:color w:val="000000"/>
          <w:sz w:val="30"/>
          <w:szCs w:val="30"/>
        </w:rPr>
      </w:pPr>
    </w:p>
    <w:p/>
    <w:p>
      <w:pPr>
        <w:pStyle w:val="22"/>
        <w:numPr>
          <w:ilvl w:val="0"/>
          <w:numId w:val="0"/>
        </w:numPr>
      </w:pPr>
    </w:p>
    <w:p>
      <w:pPr>
        <w:pStyle w:val="38"/>
        <w:rPr>
          <w:rFonts w:hAnsi="宋体" w:cs="宋体"/>
          <w:color w:val="auto"/>
          <w:highlight w:val="none"/>
        </w:rPr>
      </w:pPr>
    </w:p>
    <w:p>
      <w:pPr>
        <w:widowControl/>
        <w:jc w:val="left"/>
        <w:rPr>
          <w:rFonts w:ascii="宋体" w:hAnsi="宋体" w:cs="宋体"/>
          <w:b/>
          <w:color w:val="auto"/>
          <w:szCs w:val="21"/>
          <w:highlight w:val="none"/>
        </w:rPr>
        <w:sectPr>
          <w:pgSz w:w="11906" w:h="16838"/>
          <w:pgMar w:top="1758" w:right="1134" w:bottom="1588" w:left="1418" w:header="851" w:footer="992" w:gutter="0"/>
          <w:cols w:space="720" w:num="1"/>
          <w:titlePg/>
          <w:docGrid w:linePitch="312" w:charSpace="0"/>
        </w:sectPr>
      </w:pPr>
    </w:p>
    <w:bookmarkEnd w:id="6"/>
    <w:bookmarkEnd w:id="7"/>
    <w:bookmarkEnd w:id="8"/>
    <w:bookmarkEnd w:id="9"/>
    <w:p>
      <w:pPr>
        <w:widowControl/>
        <w:jc w:val="left"/>
        <w:rPr>
          <w:rFonts w:ascii="宋体" w:hAnsi="宋体" w:cs="宋体"/>
          <w:b/>
          <w:color w:val="auto"/>
          <w:szCs w:val="21"/>
          <w:highlight w:val="none"/>
        </w:rPr>
      </w:pPr>
      <w:bookmarkStart w:id="16" w:name="_Toc299617779"/>
      <w:r>
        <w:rPr>
          <w:rFonts w:hint="eastAsia" w:ascii="宋体" w:hAnsi="宋体" w:cs="宋体"/>
          <w:b/>
          <w:color w:val="auto"/>
          <w:szCs w:val="21"/>
          <w:highlight w:val="none"/>
        </w:rPr>
        <w:t>二、其他要求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（1）最高采购限价：281.21万元；大写：</w:t>
      </w:r>
      <w:r>
        <w:rPr>
          <w:rFonts w:hint="eastAsia" w:ascii="宋体" w:hAnsi="宋体" w:cs="宋体"/>
          <w:bCs/>
          <w:color w:val="auto"/>
          <w:szCs w:val="21"/>
          <w:highlight w:val="none"/>
          <w:lang w:val="en-US" w:eastAsia="zh-CN"/>
        </w:rPr>
        <w:t>贰佰捌拾壹万贰仟壹佰元</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投标供应商的投标报价不得超出采购限价，也不得低于企业成本价，评标委员会认为投标供应商的报价明显低于其他通过符合性审查投标供应商的报价， 有可能影响产品质量或者不能诚信履约的，应当要求其在评标电子平台上合理的时间内提供书面说明（加盖公章的电子扫描件），必要时提交相关证明材料（加盖公章的电子扫描件）；投标供应商不能证明其报价合理性的，评标委员会应当将其作为无效投标处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次报价包含但不限于投标产品费、安装费、包装费、运杂费、各种风险费、服务费、利润、税金、政策性文件规定费用等所有费用，并包括由于原材料或其它条件的价格浮动而导致的全部额外费用，中标后除采购人允许的调整外将不再另行支付任何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（2）供货期限：</w:t>
      </w: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0日内完成供货。逾期或未送到指定地点，需支付相应赔偿且采购人有权终止合同。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（3）供货要求：货物运输途中所发生的一切费用及货物的任何损坏均由中标供应商负责。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（4）产品验收：供货</w:t>
      </w:r>
      <w:r>
        <w:rPr>
          <w:rFonts w:hint="eastAsia" w:ascii="宋体" w:hAnsi="宋体" w:cs="宋体"/>
          <w:color w:val="auto"/>
          <w:szCs w:val="21"/>
          <w:highlight w:val="none"/>
          <w:lang w:val="en-US" w:eastAsia="zh-CN"/>
        </w:rPr>
        <w:t>完成后接甲方指令30</w:t>
      </w:r>
      <w:r>
        <w:rPr>
          <w:rFonts w:hint="eastAsia" w:ascii="宋体" w:hAnsi="宋体" w:cs="宋体"/>
          <w:color w:val="auto"/>
          <w:szCs w:val="21"/>
          <w:highlight w:val="none"/>
        </w:rPr>
        <w:t>日内完成安装并达到验收标准，双方按国家相关规定、标准</w:t>
      </w:r>
      <w:r>
        <w:rPr>
          <w:rFonts w:hint="eastAsia" w:ascii="宋体" w:hAnsi="宋体" w:cs="宋体"/>
          <w:color w:val="auto"/>
          <w:szCs w:val="21"/>
          <w:highlight w:val="none"/>
          <w:lang w:val="en-US" w:eastAsia="zh-CN"/>
        </w:rPr>
        <w:t>及参数要求</w:t>
      </w:r>
      <w:r>
        <w:rPr>
          <w:rFonts w:hint="eastAsia" w:ascii="宋体" w:hAnsi="宋体" w:cs="宋体"/>
          <w:color w:val="auto"/>
          <w:szCs w:val="21"/>
          <w:highlight w:val="none"/>
        </w:rPr>
        <w:t>进行验收。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bookmarkStart w:id="17" w:name="_Toc32163"/>
      <w:r>
        <w:rPr>
          <w:rFonts w:hint="eastAsia" w:ascii="宋体" w:hAnsi="宋体" w:cs="宋体"/>
          <w:color w:val="auto"/>
          <w:szCs w:val="21"/>
          <w:highlight w:val="none"/>
        </w:rPr>
        <w:t>培训：投标供应商负责免费培训，并免费提供详细的培训文件、资料。</w:t>
      </w:r>
      <w:bookmarkEnd w:id="1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（6）售后服务：仪器出现故障时，用户提出维修要求4小时内应答，应答后2个工作日内到达现场（不可抗拒原因除外）；保修期外，根据维修报告收费，并保证常用零配件的供应,并免费对软件进行升级。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（7）其他未尽事宜，依照国家和地方相关招投标法律、法规、条例和实施办法执行。</w:t>
      </w:r>
    </w:p>
    <w:p>
      <w:pPr>
        <w:spacing w:line="360" w:lineRule="auto"/>
        <w:ind w:firstLine="420" w:firstLineChars="200"/>
        <w:rPr>
          <w:rFonts w:ascii="宋体" w:hAnsi="宋体" w:cs="宋体"/>
          <w:color w:val="auto"/>
          <w:szCs w:val="21"/>
          <w:highlight w:val="none"/>
        </w:rPr>
      </w:pPr>
    </w:p>
    <w:p>
      <w:pPr>
        <w:pStyle w:val="38"/>
        <w:ind w:left="0" w:firstLine="0"/>
        <w:rPr>
          <w:rFonts w:hAnsi="宋体" w:cs="宋体"/>
          <w:color w:val="auto"/>
          <w:highlight w:val="none"/>
        </w:rPr>
      </w:pPr>
    </w:p>
    <w:p>
      <w:pPr>
        <w:pStyle w:val="42"/>
        <w:spacing w:line="360" w:lineRule="auto"/>
        <w:ind w:left="0" w:leftChars="0" w:firstLine="0" w:firstLineChars="0"/>
        <w:rPr>
          <w:rFonts w:hAnsi="宋体" w:cs="宋体"/>
          <w:color w:val="auto"/>
          <w:szCs w:val="21"/>
          <w:highlight w:val="none"/>
        </w:rPr>
        <w:sectPr>
          <w:pgSz w:w="11906" w:h="16838"/>
          <w:pgMar w:top="1758" w:right="1134" w:bottom="1588" w:left="1418" w:header="851" w:footer="992" w:gutter="0"/>
          <w:cols w:space="720" w:num="1"/>
          <w:titlePg/>
          <w:docGrid w:linePitch="312" w:charSpace="0"/>
        </w:sectPr>
      </w:pPr>
    </w:p>
    <w:p>
      <w:pPr>
        <w:pStyle w:val="4"/>
        <w:spacing w:line="360" w:lineRule="auto"/>
        <w:jc w:val="center"/>
        <w:rPr>
          <w:rFonts w:ascii="宋体" w:eastAsia="宋体" w:cs="宋体"/>
          <w:b/>
          <w:color w:val="auto"/>
          <w:sz w:val="30"/>
          <w:szCs w:val="30"/>
          <w:highlight w:val="none"/>
        </w:rPr>
      </w:pPr>
      <w:bookmarkStart w:id="18" w:name="_Toc421024927"/>
      <w:bookmarkStart w:id="19" w:name="_Toc23145"/>
      <w:bookmarkStart w:id="20" w:name="_Toc3828762"/>
      <w:bookmarkStart w:id="21" w:name="_Toc458633547"/>
      <w:bookmarkStart w:id="22" w:name="_Toc14540"/>
      <w:bookmarkStart w:id="23" w:name="_Toc3828764"/>
      <w:bookmarkStart w:id="24" w:name="_Toc421024929"/>
      <w:r>
        <w:rPr>
          <w:rFonts w:hint="eastAsia" w:ascii="宋体" w:eastAsia="宋体" w:cs="宋体"/>
          <w:b/>
          <w:color w:val="auto"/>
          <w:sz w:val="30"/>
          <w:szCs w:val="30"/>
          <w:highlight w:val="none"/>
        </w:rPr>
        <w:t xml:space="preserve">第四部分  </w:t>
      </w:r>
      <w:bookmarkEnd w:id="18"/>
      <w:bookmarkEnd w:id="19"/>
      <w:bookmarkEnd w:id="20"/>
      <w:bookmarkEnd w:id="21"/>
      <w:r>
        <w:rPr>
          <w:rFonts w:hint="eastAsia" w:ascii="宋体" w:eastAsia="宋体" w:cs="宋体"/>
          <w:b/>
          <w:color w:val="auto"/>
          <w:sz w:val="30"/>
          <w:szCs w:val="30"/>
          <w:highlight w:val="none"/>
        </w:rPr>
        <w:t>评审标准和评标方法</w:t>
      </w:r>
      <w:bookmarkEnd w:id="22"/>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一、评标原则</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评标委员会在评标时，依据投标报价和各项技术、商务因素对供应商及投标项目内容进行综合评价。</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1、评标委员会负责具体评标事务，并独立履行下列职责：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1.1审查、评价投标文件是否符合招标文件的商务、技术等实质性要求；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1.2要求供应商对投标文件有关事项做出澄清或者说明；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1.3对投标文件进行比较和评价；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1.4根据综合得分由高到低的顺序向采购人推荐前三名为中标候选供应商；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1.5 向采购人、采购代理机构或者有关部门报告评标中发现的违法行为。</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2、评标委员会成员名单在评标结果公告前应当保密。</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3、评标中因评标委员会成员缺席、回避或者健康等特殊原因导致评标委员会组成不符合规定的，采购人或者采购代理机构应当依法补足后继续评标。被更换的评标委员会成员所做出的评标意见无效。　无法及时补足评标委员会成员的，采购人或者采购代理机构应当停止评标活动，封存所有投标文件和开标、评标资料，依法重新组建评标委员会进行评标。原评标委员会所做出的评标意见无效。采购人或者采购代理机构应当将变更、重新组建评标委员会的情况予以记录，并随采购文件一并存档。</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pPr>
        <w:spacing w:line="360" w:lineRule="auto"/>
        <w:ind w:firstLine="525" w:firstLineChars="250"/>
        <w:rPr>
          <w:rFonts w:ascii="宋体" w:hAnsi="宋体" w:cs="宋体"/>
          <w:color w:val="auto"/>
          <w:highlight w:val="none"/>
        </w:rPr>
      </w:pPr>
      <w:r>
        <w:rPr>
          <w:rFonts w:hint="eastAsia" w:ascii="宋体" w:hAnsi="宋体" w:cs="宋体"/>
          <w:color w:val="auto"/>
          <w:szCs w:val="21"/>
          <w:highlight w:val="none"/>
        </w:rPr>
        <w:t>1、本次招标采用综合评分法。</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2、评审程序</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 xml:space="preserve"> 2.1 投标文件初审包括资格审查和符合性审查。</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2.2 开标结束后，采购人或者采购代理机构应当依法对供应商的资格进行审查。合格供应商不足 3 家的，不得评标。</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2.3 评标委员会应当对符合资格的供应商的投标文件进行符合性审查，以确定其是否满足招标文件的实质性要求。在详细评审前，评标委员会审查每份投标文件是否实质上响应了招标文件的要求，如果投标文件实质上没有响应招标文件的要求，评标委员会将予以拒绝，供应商不得通过修正或撤消不符合要求的偏离或保留，从而使其投标文件成为实质上响应的投标。实质上响应的投标应该是与招标文件要求的全部条款、条件和规格相符，没有重大偏离或保留的投标。所谓重大偏离或保留是指没有实质上影响招标文件中规定的技术参数、数量、质量要求；或者实质上与招标文件不一致，从而限制了采购人的权力或供应商的义务；或者投标报价超出采购人最高采购限额。纠正这些偏离或保留，将会对其它实质上响应要求的供应商的竞争地位产生不公正的影响。评标委员会决定投标文件的响应性，只能根据投标文件本身的内容，而不寻求外部的任何无法考证的证据。</w:t>
      </w:r>
    </w:p>
    <w:p>
      <w:pPr>
        <w:spacing w:line="360" w:lineRule="auto"/>
        <w:ind w:firstLine="630" w:firstLineChars="300"/>
        <w:rPr>
          <w:rFonts w:ascii="宋体" w:hAnsi="宋体" w:cs="宋体"/>
          <w:color w:val="auto"/>
          <w:highlight w:val="none"/>
        </w:rPr>
      </w:pPr>
      <w:r>
        <w:rPr>
          <w:rFonts w:hint="eastAsia" w:ascii="宋体" w:hAnsi="宋体" w:cs="宋体"/>
          <w:color w:val="auto"/>
          <w:szCs w:val="21"/>
          <w:highlight w:val="none"/>
        </w:rPr>
        <w:t>2.4 评标委员会对通过初步审查的投标文件进行详细评审。</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2.5 评标结果按评审后得分由高到低顺序排列。得分相同的，按投标报价由低到高顺序排列。得分且投标报价相同的并列。</w:t>
      </w:r>
    </w:p>
    <w:p>
      <w:pPr>
        <w:spacing w:line="360" w:lineRule="auto"/>
        <w:ind w:firstLine="630" w:firstLineChars="300"/>
        <w:rPr>
          <w:rFonts w:ascii="宋体" w:hAnsi="宋体" w:cs="宋体"/>
          <w:b/>
          <w:color w:val="auto"/>
          <w:szCs w:val="21"/>
          <w:highlight w:val="none"/>
        </w:rPr>
      </w:pPr>
      <w:r>
        <w:rPr>
          <w:rFonts w:hint="eastAsia" w:ascii="宋体" w:hAnsi="宋体" w:cs="宋体"/>
          <w:color w:val="auto"/>
          <w:szCs w:val="21"/>
          <w:highlight w:val="none"/>
        </w:rPr>
        <w:t>2.6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供应商资格审查标准</w:t>
      </w:r>
    </w:p>
    <w:tbl>
      <w:tblPr>
        <w:tblStyle w:val="30"/>
        <w:tblpPr w:leftFromText="180" w:rightFromText="180" w:vertAnchor="text" w:tblpXSpec="center" w:tblpY="1"/>
        <w:tblOverlap w:val="never"/>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49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499" w:type="dxa"/>
            <w:vAlign w:val="center"/>
          </w:tcPr>
          <w:p>
            <w:pPr>
              <w:tabs>
                <w:tab w:val="left" w:pos="1110"/>
              </w:tabs>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法人或者其他组织的营业执照等证明文件，自然人的身份证明；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附营业执照原件扫描件</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499" w:type="dxa"/>
            <w:vAlign w:val="center"/>
          </w:tcPr>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财务状况报告，依法缴纳税收和社会保障资金的相关材料（a、</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经审计的20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年度财务状况报告或投标截止时间前 12 个月内的银行资信证明文件，如为新成立公司的，应提供于公司成立之日后的财务报表；b、</w:t>
            </w:r>
            <w:r>
              <w:rPr>
                <w:rFonts w:hint="eastAsia" w:ascii="宋体" w:hAnsi="宋体" w:cs="宋体"/>
                <w:color w:val="auto"/>
                <w:szCs w:val="21"/>
                <w:highlight w:val="none"/>
                <w:lang w:eastAsia="zh-CN"/>
              </w:rPr>
              <w:t>提供投标截止时间前6个月内任意一个月依法</w:t>
            </w:r>
            <w:r>
              <w:rPr>
                <w:rFonts w:hint="eastAsia" w:ascii="宋体" w:hAnsi="宋体" w:cs="宋体"/>
                <w:color w:val="auto"/>
                <w:szCs w:val="21"/>
                <w:highlight w:val="none"/>
              </w:rPr>
              <w:t>缴纳税收及依法缴纳社保的证明材料）；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499" w:type="dxa"/>
            <w:vAlign w:val="center"/>
          </w:tcPr>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具有履行合同所必需的设备和专业技术能力的证明材料（</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499" w:type="dxa"/>
            <w:vAlign w:val="center"/>
          </w:tcPr>
          <w:p>
            <w:pPr>
              <w:tabs>
                <w:tab w:val="left" w:pos="111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参加政府采购活动前三年内，在经营活动中没有重大违法记录的声明（</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499" w:type="dxa"/>
            <w:vAlign w:val="center"/>
          </w:tcPr>
          <w:p>
            <w:pPr>
              <w:tabs>
                <w:tab w:val="left" w:pos="1110"/>
              </w:tabs>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highlight w:val="none"/>
              </w:rPr>
              <w:t>投标供应商应未被列入 “信用中国”、中国政府采购网、中国执行</w:t>
            </w:r>
            <w:r>
              <w:rPr>
                <w:rFonts w:hint="eastAsia" w:ascii="宋体" w:hAnsi="宋体" w:cs="宋体"/>
                <w:color w:val="auto"/>
                <w:highlight w:val="none"/>
                <w:lang w:val="en-US" w:eastAsia="zh-CN"/>
              </w:rPr>
              <w:t>信息</w:t>
            </w:r>
            <w:r>
              <w:rPr>
                <w:rFonts w:hint="eastAsia" w:ascii="宋体" w:hAnsi="宋体" w:cs="宋体"/>
                <w:color w:val="auto"/>
                <w:highlight w:val="none"/>
              </w:rPr>
              <w:t>公开网</w:t>
            </w:r>
            <w:r>
              <w:rPr>
                <w:rFonts w:hint="eastAsia" w:ascii="宋体" w:hAnsi="宋体" w:cs="宋体"/>
                <w:color w:val="auto"/>
                <w:highlight w:val="none"/>
                <w:lang w:val="en-US" w:eastAsia="zh-CN"/>
              </w:rPr>
              <w:t>等</w:t>
            </w:r>
            <w:r>
              <w:rPr>
                <w:rFonts w:hint="eastAsia" w:ascii="宋体" w:hAnsi="宋体" w:cs="宋体"/>
                <w:color w:val="auto"/>
                <w:highlight w:val="none"/>
              </w:rPr>
              <w:t>渠道的失信被执行人名单、重大税收违法案</w:t>
            </w:r>
            <w:r>
              <w:rPr>
                <w:rFonts w:hint="eastAsia" w:ascii="宋体" w:hAnsi="宋体" w:cs="宋体"/>
                <w:color w:val="auto"/>
                <w:highlight w:val="none"/>
                <w:lang w:val="en-US" w:eastAsia="zh-CN"/>
              </w:rPr>
              <w:t>件</w:t>
            </w:r>
            <w:r>
              <w:rPr>
                <w:rFonts w:hint="eastAsia" w:ascii="宋体" w:hAnsi="宋体" w:cs="宋体"/>
                <w:color w:val="auto"/>
                <w:highlight w:val="none"/>
              </w:rPr>
              <w:t>当事人名单、政府采购严重违法失信</w:t>
            </w:r>
            <w:r>
              <w:rPr>
                <w:rFonts w:hint="eastAsia" w:ascii="宋体" w:hAnsi="宋体" w:cs="宋体"/>
                <w:color w:val="auto"/>
                <w:highlight w:val="none"/>
                <w:lang w:val="en-US" w:eastAsia="zh-CN"/>
              </w:rPr>
              <w:t>行为记录</w:t>
            </w:r>
            <w:r>
              <w:rPr>
                <w:rFonts w:hint="eastAsia" w:ascii="宋体" w:hAnsi="宋体" w:cs="宋体"/>
                <w:color w:val="auto"/>
                <w:highlight w:val="none"/>
              </w:rPr>
              <w:t>名单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开标前采购人将对上述信息网上查询，并留存网页截图</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499" w:type="dxa"/>
            <w:vAlign w:val="center"/>
          </w:tcPr>
          <w:p>
            <w:pPr>
              <w:tabs>
                <w:tab w:val="left" w:pos="1110"/>
              </w:tabs>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投标人提供的货物为进口产品，需提供货物制造商或该制造商在国内的总代理同意其在本次投标中提供该货物的正式专项授权，如果授权书是由制造商在国内的总代理出具的，还需提供制造商对国内总代理的授权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原件的扫描件</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备注</w:t>
            </w:r>
          </w:p>
        </w:tc>
        <w:tc>
          <w:tcPr>
            <w:tcW w:w="8499" w:type="dxa"/>
            <w:vAlign w:val="center"/>
          </w:tcPr>
          <w:p>
            <w:pPr>
              <w:rPr>
                <w:rFonts w:ascii="宋体" w:hAnsi="宋体" w:cs="宋体"/>
                <w:color w:val="auto"/>
                <w:szCs w:val="21"/>
                <w:highlight w:val="none"/>
              </w:rPr>
            </w:pPr>
            <w:r>
              <w:rPr>
                <w:rFonts w:hint="eastAsia" w:ascii="宋体" w:hAnsi="宋体" w:cs="宋体"/>
                <w:b/>
                <w:color w:val="auto"/>
                <w:szCs w:val="21"/>
                <w:highlight w:val="none"/>
              </w:rPr>
              <w:t>资格审查不通过的供应商不再进行下一步评审。</w:t>
            </w:r>
          </w:p>
        </w:tc>
      </w:tr>
    </w:tbl>
    <w:p>
      <w:pPr>
        <w:pStyle w:val="38"/>
        <w:ind w:left="0" w:firstLine="0"/>
        <w:rPr>
          <w:rFonts w:hAnsi="宋体" w:cs="宋体"/>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供应商符合性审查标准</w:t>
      </w:r>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49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按规定的格式填写，内容齐全；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供应商未递交两份或多份内容不同的投标文件，且未在一份投标文件中对同一招标项目报有两个或多个报价；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报价未超过招标文件中规定最高限价的；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按照招标文件的规定提交投标保证金的；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投标文件的质量和供货期限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技术要求</w:t>
            </w:r>
            <w:r>
              <w:rPr>
                <w:rFonts w:hint="eastAsia" w:ascii="宋体" w:hAnsi="宋体" w:cs="宋体"/>
                <w:color w:val="auto"/>
                <w:szCs w:val="21"/>
                <w:highlight w:val="none"/>
              </w:rPr>
              <w:t>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49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未含有法律、法规和招标文件规定的其他无效情形。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c>
          <w:tcPr>
            <w:tcW w:w="8499" w:type="dxa"/>
            <w:vAlign w:val="center"/>
          </w:tcPr>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符合性审查不通过的供应商不再进行下一步评审。</w:t>
            </w:r>
          </w:p>
        </w:tc>
      </w:tr>
    </w:tbl>
    <w:p>
      <w:pPr>
        <w:pStyle w:val="38"/>
        <w:ind w:firstLine="1680" w:firstLineChars="800"/>
        <w:rPr>
          <w:rFonts w:hAnsi="宋体" w:cs="宋体"/>
          <w:color w:val="auto"/>
          <w:highlight w:val="none"/>
        </w:rPr>
      </w:pPr>
      <w:r>
        <w:rPr>
          <w:rFonts w:hint="eastAsia" w:hAnsi="宋体" w:cs="宋体"/>
          <w:color w:val="auto"/>
          <w:highlight w:val="none"/>
        </w:rPr>
        <w:br w:type="page"/>
      </w:r>
      <w:r>
        <w:rPr>
          <w:rFonts w:hint="eastAsia" w:hAnsi="宋体" w:cs="宋体"/>
          <w:b/>
          <w:color w:val="auto"/>
          <w:sz w:val="32"/>
          <w:szCs w:val="32"/>
          <w:highlight w:val="none"/>
        </w:rPr>
        <w:t>评分内容及标准（保留一位小数）</w:t>
      </w:r>
    </w:p>
    <w:tbl>
      <w:tblPr>
        <w:tblStyle w:val="30"/>
        <w:tblW w:w="96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34"/>
        <w:gridCol w:w="72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blHeader/>
        </w:trPr>
        <w:tc>
          <w:tcPr>
            <w:tcW w:w="86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34"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723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spacing w:line="360" w:lineRule="auto"/>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534" w:type="dxa"/>
            <w:vAlign w:val="center"/>
          </w:tcPr>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报价</w:t>
            </w:r>
          </w:p>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（30分）</w:t>
            </w:r>
          </w:p>
        </w:tc>
        <w:tc>
          <w:tcPr>
            <w:tcW w:w="7230" w:type="dxa"/>
            <w:vAlign w:val="center"/>
          </w:tcPr>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报价得分=（评标基准价/供应商报价）×30。</w:t>
            </w:r>
          </w:p>
          <w:p>
            <w:pPr>
              <w:pStyle w:val="38"/>
              <w:snapToGrid w:val="0"/>
              <w:spacing w:line="360" w:lineRule="exact"/>
              <w:ind w:left="0" w:firstLine="420" w:firstLineChars="200"/>
              <w:rPr>
                <w:rFonts w:hAnsi="宋体" w:cs="宋体"/>
                <w:color w:val="auto"/>
                <w:szCs w:val="21"/>
                <w:highlight w:val="none"/>
              </w:rPr>
            </w:pPr>
            <w:r>
              <w:rPr>
                <w:rFonts w:hint="eastAsia" w:hAnsi="宋体" w:cs="宋体"/>
                <w:color w:val="auto"/>
                <w:szCs w:val="21"/>
                <w:highlight w:val="none"/>
              </w:rPr>
              <w:t>评标基准价：满足招标文件要求且投标报价最低的有效投标报价</w:t>
            </w:r>
          </w:p>
          <w:p>
            <w:pPr>
              <w:pStyle w:val="38"/>
              <w:snapToGrid w:val="0"/>
              <w:spacing w:line="360" w:lineRule="exact"/>
              <w:ind w:left="0" w:firstLine="420" w:firstLineChars="200"/>
              <w:rPr>
                <w:rFonts w:hAnsi="宋体" w:cs="宋体"/>
                <w:color w:val="auto"/>
                <w:szCs w:val="21"/>
                <w:highlight w:val="none"/>
              </w:rPr>
            </w:pPr>
            <w:r>
              <w:rPr>
                <w:rFonts w:hint="eastAsia" w:hAnsi="宋体" w:cs="宋体"/>
                <w:color w:val="auto"/>
                <w:szCs w:val="21"/>
                <w:highlight w:val="none"/>
              </w:rPr>
              <w:t>有效投标报价：指通过资格性审查和符合性审查，不超过采购人最高采购限价且不低于企业成本价的投标报价。</w:t>
            </w:r>
          </w:p>
          <w:p>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投标报价明显低于其他通过符合性审查供应商的报价，有可能影响服务质量或者不能诚信履约的，或者其投标报价可能低于其个别成本的，应当要求供应商做出书面说明并提供相关证明材料。供应商不能合理说明并且不能提供相关材料的，由评标委员会认定该供应商以低于成本报价竞标，其投标应作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spacing w:line="360" w:lineRule="auto"/>
              <w:jc w:val="center"/>
              <w:rPr>
                <w:rFonts w:ascii="宋体" w:hAnsi="宋体" w:cs="宋体"/>
                <w:b/>
                <w:color w:val="auto"/>
                <w:szCs w:val="21"/>
                <w:highlight w:val="none"/>
              </w:rPr>
            </w:pPr>
            <w:r>
              <w:rPr>
                <w:rFonts w:hint="eastAsia" w:ascii="宋体" w:hAnsi="宋体" w:cs="宋体"/>
                <w:bCs/>
                <w:color w:val="auto"/>
                <w:szCs w:val="21"/>
                <w:highlight w:val="none"/>
              </w:rPr>
              <w:t>2</w:t>
            </w:r>
          </w:p>
        </w:tc>
        <w:tc>
          <w:tcPr>
            <w:tcW w:w="153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类似业绩</w:t>
            </w:r>
          </w:p>
          <w:p>
            <w:pPr>
              <w:pStyle w:val="38"/>
              <w:ind w:left="0" w:firstLine="0"/>
              <w:jc w:val="center"/>
              <w:rPr>
                <w:rFonts w:hAnsi="宋体" w:cs="宋体"/>
                <w:bCs/>
                <w:color w:val="auto"/>
                <w:szCs w:val="21"/>
                <w:highlight w:val="none"/>
              </w:rPr>
            </w:pPr>
            <w:r>
              <w:rPr>
                <w:rFonts w:hint="eastAsia" w:hAnsi="宋体" w:cs="宋体"/>
                <w:bCs/>
                <w:color w:val="auto"/>
                <w:szCs w:val="21"/>
                <w:highlight w:val="none"/>
              </w:rPr>
              <w:t>（</w:t>
            </w:r>
            <w:r>
              <w:rPr>
                <w:rFonts w:hint="eastAsia" w:hAnsi="宋体" w:cs="宋体"/>
                <w:bCs/>
                <w:color w:val="auto"/>
                <w:szCs w:val="21"/>
                <w:highlight w:val="none"/>
                <w:lang w:val="en-US" w:eastAsia="zh-CN"/>
              </w:rPr>
              <w:t>5</w:t>
            </w:r>
            <w:r>
              <w:rPr>
                <w:rFonts w:hint="eastAsia" w:hAnsi="宋体" w:cs="宋体"/>
                <w:bCs/>
                <w:color w:val="auto"/>
                <w:szCs w:val="21"/>
                <w:highlight w:val="none"/>
              </w:rPr>
              <w:t>分）</w:t>
            </w:r>
          </w:p>
        </w:tc>
        <w:tc>
          <w:tcPr>
            <w:tcW w:w="7230" w:type="dxa"/>
            <w:vAlign w:val="center"/>
          </w:tcPr>
          <w:p>
            <w:pPr>
              <w:rPr>
                <w:rFonts w:ascii="宋体" w:hAnsi="宋体" w:cs="宋体"/>
                <w:color w:val="auto"/>
                <w:szCs w:val="21"/>
                <w:highlight w:val="none"/>
              </w:rPr>
            </w:pPr>
            <w:r>
              <w:rPr>
                <w:rFonts w:hint="eastAsia" w:ascii="宋体" w:hAnsi="宋体" w:cs="宋体"/>
                <w:color w:val="auto"/>
                <w:szCs w:val="21"/>
                <w:highlight w:val="none"/>
              </w:rPr>
              <w:t>近三年（201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月至今）每有一项类似业绩的得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pStyle w:val="38"/>
              <w:ind w:left="0" w:firstLine="0"/>
              <w:rPr>
                <w:rFonts w:hAnsi="宋体" w:cs="宋体"/>
                <w:b/>
                <w:color w:val="auto"/>
                <w:szCs w:val="21"/>
                <w:highlight w:val="none"/>
              </w:rPr>
            </w:pPr>
            <w:r>
              <w:rPr>
                <w:rFonts w:hint="eastAsia" w:hAnsi="宋体" w:cs="宋体"/>
                <w:color w:val="auto"/>
                <w:szCs w:val="21"/>
                <w:highlight w:val="none"/>
              </w:rPr>
              <w:t>（投标文件中附合同</w:t>
            </w:r>
            <w:r>
              <w:rPr>
                <w:rFonts w:hint="eastAsia" w:hAnsi="宋体" w:cs="宋体"/>
                <w:color w:val="auto"/>
                <w:szCs w:val="21"/>
                <w:highlight w:val="none"/>
                <w:lang w:val="en-US" w:eastAsia="zh-CN"/>
              </w:rPr>
              <w:t>原件扫描件</w:t>
            </w:r>
            <w:r>
              <w:rPr>
                <w:rFonts w:hint="eastAsia" w:hAnsi="宋体" w:cs="宋体"/>
                <w:color w:val="auto"/>
                <w:szCs w:val="21"/>
                <w:highlight w:val="none"/>
                <w:lang w:eastAsia="zh-CN"/>
              </w:rPr>
              <w:t>、</w:t>
            </w:r>
            <w:r>
              <w:rPr>
                <w:rFonts w:hint="eastAsia" w:hAnsi="宋体" w:cs="宋体"/>
                <w:color w:val="auto"/>
                <w:szCs w:val="21"/>
                <w:highlight w:val="none"/>
                <w:lang w:val="en-US" w:eastAsia="zh-CN"/>
              </w:rPr>
              <w:t>中标通知书原件扫描件及网页公示截图</w:t>
            </w:r>
            <w:r>
              <w:rPr>
                <w:rFonts w:hint="eastAsia" w:hAnsi="宋体" w:cs="宋体"/>
                <w:color w:val="auto"/>
                <w:szCs w:val="21"/>
                <w:highlight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60" w:type="dxa"/>
            <w:vAlign w:val="center"/>
          </w:tcPr>
          <w:p>
            <w:pPr>
              <w:spacing w:line="360" w:lineRule="auto"/>
              <w:jc w:val="center"/>
              <w:rPr>
                <w:rFonts w:ascii="宋体" w:hAnsi="宋体" w:cs="宋体"/>
                <w:b/>
                <w:color w:val="auto"/>
                <w:szCs w:val="21"/>
                <w:highlight w:val="none"/>
              </w:rPr>
            </w:pPr>
            <w:r>
              <w:rPr>
                <w:rFonts w:hint="eastAsia" w:ascii="宋体" w:hAnsi="宋体" w:cs="宋体"/>
                <w:bCs/>
                <w:color w:val="auto"/>
                <w:szCs w:val="21"/>
                <w:highlight w:val="none"/>
              </w:rPr>
              <w:t>3</w:t>
            </w:r>
          </w:p>
        </w:tc>
        <w:tc>
          <w:tcPr>
            <w:tcW w:w="1534" w:type="dxa"/>
            <w:vAlign w:val="center"/>
          </w:tcPr>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生产厂家实力</w:t>
            </w:r>
          </w:p>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tc>
        <w:tc>
          <w:tcPr>
            <w:tcW w:w="7230" w:type="dxa"/>
            <w:vAlign w:val="center"/>
          </w:tcPr>
          <w:p>
            <w:pPr>
              <w:widowControl/>
              <w:numPr>
                <w:ilvl w:val="0"/>
                <w:numId w:val="6"/>
              </w:numPr>
              <w:spacing w:line="400" w:lineRule="exact"/>
              <w:rPr>
                <w:color w:val="auto"/>
                <w:highlight w:val="none"/>
              </w:rPr>
            </w:pPr>
            <w:r>
              <w:rPr>
                <w:rFonts w:hint="eastAsia" w:ascii="宋体" w:hAnsi="宋体" w:cs="宋体"/>
                <w:color w:val="auto"/>
                <w:kern w:val="0"/>
                <w:szCs w:val="21"/>
                <w:highlight w:val="none"/>
              </w:rPr>
              <w:t>气质联用仪厂商具有</w:t>
            </w:r>
            <w:r>
              <w:rPr>
                <w:rFonts w:hint="eastAsia"/>
                <w:color w:val="auto"/>
                <w:highlight w:val="none"/>
                <w:lang w:val="en-US" w:eastAsia="zh-CN"/>
              </w:rPr>
              <w:t>质量管理体系认证</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widowControl/>
              <w:numPr>
                <w:ilvl w:val="0"/>
                <w:numId w:val="6"/>
              </w:numPr>
              <w:spacing w:line="400" w:lineRule="exact"/>
              <w:rPr>
                <w:color w:val="auto"/>
                <w:highlight w:val="none"/>
              </w:rPr>
            </w:pPr>
            <w:r>
              <w:rPr>
                <w:rFonts w:hint="eastAsia" w:ascii="宋体" w:hAnsi="宋体" w:cs="宋体"/>
                <w:color w:val="auto"/>
                <w:kern w:val="0"/>
                <w:szCs w:val="21"/>
                <w:highlight w:val="none"/>
              </w:rPr>
              <w:t>微波消解仪</w:t>
            </w:r>
            <w:r>
              <w:rPr>
                <w:rFonts w:hint="eastAsia" w:ascii="宋体" w:hAnsi="宋体" w:cs="宋体"/>
                <w:color w:val="auto"/>
                <w:kern w:val="0"/>
                <w:szCs w:val="21"/>
                <w:highlight w:val="none"/>
                <w:lang w:val="en-US" w:eastAsia="zh-CN"/>
              </w:rPr>
              <w:t>厂家</w:t>
            </w:r>
            <w:r>
              <w:rPr>
                <w:rFonts w:hint="eastAsia" w:ascii="宋体" w:hAnsi="宋体" w:cs="宋体"/>
                <w:color w:val="auto"/>
                <w:kern w:val="0"/>
                <w:szCs w:val="21"/>
                <w:highlight w:val="none"/>
              </w:rPr>
              <w:t>具有连续非脉冲微波证书</w:t>
            </w:r>
            <w:r>
              <w:rPr>
                <w:rFonts w:hint="eastAsia" w:ascii="宋体" w:hAnsi="宋体" w:cs="宋体"/>
                <w:color w:val="auto"/>
                <w:kern w:val="0"/>
                <w:szCs w:val="21"/>
                <w:highlight w:val="none"/>
                <w:lang w:val="en-US" w:eastAsia="zh-CN"/>
              </w:rPr>
              <w:t>得1分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具有</w:t>
            </w:r>
            <w:r>
              <w:rPr>
                <w:rFonts w:hint="eastAsia" w:ascii="宋体" w:hAnsi="宋体" w:cs="宋体"/>
                <w:color w:val="auto"/>
                <w:kern w:val="0"/>
                <w:szCs w:val="21"/>
                <w:highlight w:val="none"/>
              </w:rPr>
              <w:t>ETL安全认证证书，得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pPr>
              <w:rPr>
                <w:rFonts w:ascii="宋体" w:hAnsi="宋体" w:cs="宋体"/>
                <w:color w:val="auto"/>
                <w:highlight w:val="none"/>
              </w:rPr>
            </w:pPr>
            <w:r>
              <w:rPr>
                <w:rFonts w:hint="eastAsia" w:ascii="宋体" w:hAnsi="宋体" w:cs="宋体"/>
                <w:b/>
                <w:bCs/>
                <w:color w:val="auto"/>
                <w:szCs w:val="21"/>
                <w:highlight w:val="none"/>
              </w:rPr>
              <w:t>注：</w:t>
            </w:r>
            <w:r>
              <w:rPr>
                <w:rFonts w:hint="eastAsia" w:ascii="宋体" w:hAnsi="宋体" w:cs="宋体"/>
                <w:b/>
                <w:color w:val="auto"/>
                <w:szCs w:val="21"/>
                <w:highlight w:val="none"/>
              </w:rPr>
              <w:t>投标文件中须附证书扫描件并加盖公章，否则不得分。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60" w:type="dxa"/>
            <w:vAlign w:val="center"/>
          </w:tcPr>
          <w:p>
            <w:pPr>
              <w:spacing w:line="360" w:lineRule="auto"/>
              <w:jc w:val="center"/>
              <w:rPr>
                <w:rFonts w:ascii="宋体" w:hAnsi="宋体" w:cs="宋体"/>
                <w:b/>
                <w:color w:val="auto"/>
                <w:szCs w:val="21"/>
                <w:highlight w:val="none"/>
              </w:rPr>
            </w:pPr>
            <w:r>
              <w:rPr>
                <w:rFonts w:hint="eastAsia" w:ascii="宋体" w:hAnsi="宋体" w:cs="宋体"/>
                <w:bCs/>
                <w:color w:val="auto"/>
                <w:szCs w:val="21"/>
                <w:highlight w:val="none"/>
              </w:rPr>
              <w:t>4</w:t>
            </w:r>
          </w:p>
        </w:tc>
        <w:tc>
          <w:tcPr>
            <w:tcW w:w="1534" w:type="dxa"/>
            <w:vAlign w:val="center"/>
          </w:tcPr>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技术参数</w:t>
            </w:r>
          </w:p>
          <w:p>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c>
          <w:tcPr>
            <w:tcW w:w="7230" w:type="dxa"/>
            <w:vAlign w:val="center"/>
          </w:tcPr>
          <w:p>
            <w:pPr>
              <w:numPr>
                <w:ilvl w:val="0"/>
                <w:numId w:val="0"/>
              </w:numPr>
              <w:spacing w:line="360" w:lineRule="exact"/>
              <w:rPr>
                <w:rFonts w:hint="eastAsia" w:ascii="宋体" w:hAnsi="宋体" w:eastAsia="宋体" w:cs="宋体"/>
                <w:bCs/>
                <w:color w:val="auto"/>
                <w:szCs w:val="21"/>
                <w:highlight w:val="none"/>
                <w:lang w:eastAsia="zh-CN"/>
              </w:rPr>
            </w:pPr>
            <w:r>
              <w:rPr>
                <w:rFonts w:hint="eastAsia" w:ascii="宋体" w:hAnsi="宋体" w:cs="宋体"/>
                <w:color w:val="auto"/>
                <w:kern w:val="0"/>
                <w:szCs w:val="21"/>
                <w:highlight w:val="none"/>
              </w:rPr>
              <w:t>全部满足招标文件技术指标、参数要求的</w:t>
            </w:r>
            <w:r>
              <w:rPr>
                <w:rFonts w:hint="eastAsia" w:ascii="宋体" w:hAnsi="宋体" w:cs="宋体"/>
                <w:color w:val="auto"/>
                <w:kern w:val="0"/>
                <w:szCs w:val="21"/>
                <w:highlight w:val="none"/>
                <w:lang w:val="en-US" w:eastAsia="zh-CN"/>
              </w:rPr>
              <w:t>前提下，</w:t>
            </w:r>
            <w:r>
              <w:rPr>
                <w:rFonts w:hint="eastAsia" w:ascii="宋体" w:hAnsi="宋体" w:cs="宋体"/>
                <w:color w:val="auto"/>
                <w:kern w:val="0"/>
                <w:szCs w:val="21"/>
                <w:highlight w:val="none"/>
              </w:rPr>
              <w:t>参数每有一项实质性正偏离的得1分，满分</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60" w:type="dxa"/>
            <w:vAlign w:val="center"/>
          </w:tcPr>
          <w:p>
            <w:pPr>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1534" w:type="dxa"/>
            <w:vAlign w:val="center"/>
          </w:tcPr>
          <w:p>
            <w:pPr>
              <w:spacing w:line="360" w:lineRule="exact"/>
              <w:jc w:val="center"/>
              <w:rPr>
                <w:rFonts w:hint="eastAsia" w:ascii="宋体" w:hAnsi="宋体" w:cs="宋体"/>
                <w:bCs/>
                <w:color w:val="auto"/>
                <w:szCs w:val="21"/>
                <w:highlight w:val="none"/>
                <w:lang w:eastAsia="zh-CN"/>
              </w:rPr>
            </w:pPr>
            <w:r>
              <w:rPr>
                <w:rFonts w:hint="eastAsia"/>
                <w:color w:val="auto"/>
                <w:highlight w:val="none"/>
                <w:lang w:eastAsia="zh-CN"/>
              </w:rPr>
              <w:t>投</w:t>
            </w:r>
            <w:r>
              <w:rPr>
                <w:rFonts w:hint="eastAsia" w:ascii="宋体" w:hAnsi="宋体" w:cs="宋体"/>
                <w:bCs/>
                <w:color w:val="auto"/>
                <w:szCs w:val="21"/>
                <w:highlight w:val="none"/>
                <w:lang w:eastAsia="zh-CN"/>
              </w:rPr>
              <w:t>标人实力</w:t>
            </w:r>
          </w:p>
          <w:p>
            <w:pPr>
              <w:spacing w:line="360" w:lineRule="exact"/>
              <w:jc w:val="center"/>
              <w:rPr>
                <w:rFonts w:hint="eastAsia"/>
                <w:color w:val="auto"/>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5分</w:t>
            </w:r>
            <w:r>
              <w:rPr>
                <w:rFonts w:hint="eastAsia" w:ascii="宋体" w:hAnsi="宋体" w:cs="宋体"/>
                <w:bCs/>
                <w:color w:val="auto"/>
                <w:szCs w:val="21"/>
                <w:highlight w:val="none"/>
                <w:lang w:eastAsia="zh-CN"/>
              </w:rPr>
              <w:t>）</w:t>
            </w:r>
          </w:p>
        </w:tc>
        <w:tc>
          <w:tcPr>
            <w:tcW w:w="7230" w:type="dxa"/>
            <w:vAlign w:val="center"/>
          </w:tcPr>
          <w:p>
            <w:pPr>
              <w:numPr>
                <w:ilvl w:val="0"/>
                <w:numId w:val="7"/>
              </w:numPr>
              <w:spacing w:line="360" w:lineRule="exact"/>
              <w:rPr>
                <w:rFonts w:hint="eastAsia"/>
                <w:color w:val="auto"/>
                <w:highlight w:val="none"/>
                <w:lang w:val="en-US" w:eastAsia="zh-CN"/>
              </w:rPr>
            </w:pPr>
            <w:r>
              <w:rPr>
                <w:rFonts w:hint="eastAsia"/>
                <w:color w:val="auto"/>
                <w:highlight w:val="none"/>
                <w:lang w:val="en-US" w:eastAsia="zh-CN"/>
              </w:rPr>
              <w:t>投标人具备质量管理体系认证得2分；</w:t>
            </w:r>
          </w:p>
          <w:p>
            <w:pPr>
              <w:numPr>
                <w:ilvl w:val="0"/>
                <w:numId w:val="7"/>
              </w:numPr>
              <w:spacing w:line="360" w:lineRule="exact"/>
              <w:rPr>
                <w:rFonts w:hint="eastAsia"/>
                <w:color w:val="auto"/>
                <w:highlight w:val="none"/>
                <w:lang w:val="en-US" w:eastAsia="zh-CN"/>
              </w:rPr>
            </w:pPr>
            <w:r>
              <w:rPr>
                <w:rFonts w:hint="eastAsia"/>
                <w:color w:val="auto"/>
                <w:highlight w:val="none"/>
                <w:lang w:val="en-US" w:eastAsia="zh-CN"/>
              </w:rPr>
              <w:t>投标人具备AAA级重合同守信用证书得3分；</w:t>
            </w:r>
          </w:p>
          <w:p>
            <w:pPr>
              <w:pStyle w:val="22"/>
              <w:rPr>
                <w:rFonts w:hint="default"/>
                <w:color w:val="auto"/>
                <w:highlight w:val="none"/>
                <w:lang w:val="en-US" w:eastAsia="zh-CN"/>
              </w:rPr>
            </w:pPr>
            <w:r>
              <w:rPr>
                <w:rFonts w:hint="default" w:ascii="Times New Roman" w:hAnsi="Times New Roman" w:eastAsia="宋体" w:cs="Times New Roman"/>
                <w:b/>
                <w:bCs/>
                <w:color w:val="auto"/>
                <w:kern w:val="2"/>
                <w:sz w:val="21"/>
                <w:szCs w:val="24"/>
                <w:highlight w:val="none"/>
                <w:lang w:val="en-US" w:eastAsia="zh-CN" w:bidi="ar-SA"/>
              </w:rPr>
              <w:t>注：投标文件中须附证书扫描件并加盖公章，否则不得分。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60" w:type="dxa"/>
            <w:vAlign w:val="center"/>
          </w:tcPr>
          <w:p>
            <w:pPr>
              <w:spacing w:line="360" w:lineRule="auto"/>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1534" w:type="dxa"/>
            <w:vAlign w:val="center"/>
          </w:tcPr>
          <w:p>
            <w:pPr>
              <w:pStyle w:val="16"/>
              <w:spacing w:line="340" w:lineRule="exact"/>
              <w:jc w:val="center"/>
              <w:rPr>
                <w:rFonts w:hAnsi="宋体" w:cs="宋体"/>
                <w:color w:val="auto"/>
                <w:szCs w:val="21"/>
                <w:highlight w:val="none"/>
              </w:rPr>
            </w:pPr>
            <w:r>
              <w:rPr>
                <w:rFonts w:hint="eastAsia" w:hAnsi="宋体" w:cs="宋体"/>
                <w:color w:val="auto"/>
                <w:szCs w:val="21"/>
                <w:highlight w:val="none"/>
              </w:rPr>
              <w:t>培训方案措施</w:t>
            </w:r>
          </w:p>
          <w:p>
            <w:pPr>
              <w:pStyle w:val="16"/>
              <w:spacing w:line="340" w:lineRule="exact"/>
              <w:jc w:val="center"/>
              <w:rPr>
                <w:rFonts w:hAnsi="宋体" w:cs="宋体"/>
                <w:bCs/>
                <w:color w:val="auto"/>
                <w:szCs w:val="21"/>
                <w:highlight w:val="none"/>
              </w:rPr>
            </w:pPr>
            <w:r>
              <w:rPr>
                <w:rFonts w:hint="eastAsia" w:hAnsi="宋体" w:cs="宋体"/>
                <w:bCs/>
                <w:color w:val="auto"/>
                <w:szCs w:val="21"/>
                <w:highlight w:val="none"/>
              </w:rPr>
              <w:t>（</w:t>
            </w:r>
            <w:r>
              <w:rPr>
                <w:rFonts w:hint="eastAsia" w:hAnsi="宋体" w:cs="宋体"/>
                <w:bCs/>
                <w:color w:val="auto"/>
                <w:szCs w:val="21"/>
                <w:highlight w:val="none"/>
                <w:lang w:val="en-US" w:eastAsia="zh-CN"/>
              </w:rPr>
              <w:t>16</w:t>
            </w:r>
            <w:r>
              <w:rPr>
                <w:rFonts w:hint="eastAsia" w:hAnsi="宋体" w:cs="宋体"/>
                <w:bCs/>
                <w:color w:val="auto"/>
                <w:szCs w:val="21"/>
                <w:highlight w:val="none"/>
              </w:rPr>
              <w:t>分）</w:t>
            </w:r>
          </w:p>
        </w:tc>
        <w:tc>
          <w:tcPr>
            <w:tcW w:w="7230" w:type="dxa"/>
            <w:vAlign w:val="center"/>
          </w:tcPr>
          <w:p>
            <w:pPr>
              <w:pStyle w:val="16"/>
              <w:spacing w:line="340" w:lineRule="exact"/>
              <w:jc w:val="left"/>
              <w:rPr>
                <w:rFonts w:hint="eastAsia" w:hAnsi="宋体" w:cs="宋体"/>
                <w:color w:val="auto"/>
                <w:szCs w:val="21"/>
                <w:highlight w:val="none"/>
                <w:lang w:val="en-US" w:eastAsia="zh-CN"/>
              </w:rPr>
            </w:pPr>
            <w:r>
              <w:rPr>
                <w:rFonts w:hint="eastAsia" w:hAnsi="宋体" w:cs="宋体"/>
                <w:color w:val="auto"/>
                <w:szCs w:val="21"/>
                <w:highlight w:val="none"/>
              </w:rPr>
              <w:t>包含培训计划、培训目标、培训内容、培训时间及资料、培训形式等方面内容，</w:t>
            </w:r>
            <w:r>
              <w:rPr>
                <w:rFonts w:hint="eastAsia" w:hAnsi="宋体" w:cs="宋体"/>
                <w:color w:val="auto"/>
                <w:szCs w:val="21"/>
                <w:highlight w:val="none"/>
                <w:lang w:val="en-US" w:eastAsia="zh-CN"/>
              </w:rPr>
              <w:t>提供内容完整、详实可行的方案，有很强的针对性和可操作性得10-16；</w:t>
            </w:r>
          </w:p>
          <w:p>
            <w:pPr>
              <w:pStyle w:val="16"/>
              <w:spacing w:line="340" w:lineRule="exact"/>
              <w:jc w:val="left"/>
              <w:rPr>
                <w:rFonts w:hint="eastAsia" w:hAnsi="宋体" w:cs="宋体"/>
                <w:color w:val="auto"/>
                <w:szCs w:val="21"/>
                <w:highlight w:val="none"/>
                <w:lang w:val="en-US" w:eastAsia="zh-CN"/>
              </w:rPr>
            </w:pPr>
            <w:r>
              <w:rPr>
                <w:rFonts w:hint="eastAsia" w:hAnsi="宋体" w:cs="宋体"/>
                <w:color w:val="auto"/>
                <w:szCs w:val="21"/>
                <w:highlight w:val="none"/>
                <w:lang w:val="en-US" w:eastAsia="zh-CN"/>
              </w:rPr>
              <w:t>提供通用、简单的方案，符合采购需求得5-9.9分；</w:t>
            </w:r>
          </w:p>
          <w:p>
            <w:pPr>
              <w:pStyle w:val="16"/>
              <w:spacing w:line="340" w:lineRule="exact"/>
              <w:jc w:val="left"/>
              <w:rPr>
                <w:rFonts w:hAnsi="宋体" w:cs="宋体"/>
                <w:bCs/>
                <w:color w:val="auto"/>
                <w:szCs w:val="21"/>
                <w:highlight w:val="none"/>
              </w:rPr>
            </w:pPr>
            <w:r>
              <w:rPr>
                <w:rFonts w:hint="eastAsia" w:hAnsi="宋体" w:cs="宋体"/>
                <w:color w:val="auto"/>
                <w:szCs w:val="21"/>
                <w:highlight w:val="none"/>
                <w:lang w:val="en-US" w:eastAsia="zh-CN"/>
              </w:rPr>
              <w:t>方案可行，但内容不够完整得0-4.9分</w:t>
            </w:r>
            <w:r>
              <w:rPr>
                <w:rFonts w:hint="eastAsia" w:hAnsi="宋体" w:cs="宋体"/>
                <w:color w:val="auto"/>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60" w:type="dxa"/>
            <w:vAlign w:val="center"/>
          </w:tcPr>
          <w:p>
            <w:pPr>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1534" w:type="dxa"/>
            <w:vAlign w:val="center"/>
          </w:tcPr>
          <w:p>
            <w:pPr>
              <w:pStyle w:val="16"/>
              <w:spacing w:line="340" w:lineRule="exact"/>
              <w:jc w:val="center"/>
              <w:rPr>
                <w:rFonts w:hAnsi="宋体" w:cs="宋体"/>
                <w:bCs/>
                <w:color w:val="auto"/>
                <w:szCs w:val="21"/>
                <w:highlight w:val="none"/>
              </w:rPr>
            </w:pPr>
            <w:r>
              <w:rPr>
                <w:rFonts w:hint="eastAsia" w:hAnsi="宋体" w:cs="宋体"/>
                <w:bCs/>
                <w:color w:val="auto"/>
                <w:szCs w:val="21"/>
                <w:highlight w:val="none"/>
              </w:rPr>
              <w:t>供货、安装调试、组织实施</w:t>
            </w:r>
            <w:r>
              <w:rPr>
                <w:rFonts w:hint="eastAsia" w:hAnsi="宋体" w:cs="宋体"/>
                <w:bCs/>
                <w:color w:val="auto"/>
                <w:szCs w:val="21"/>
                <w:highlight w:val="none"/>
                <w:lang w:eastAsia="zh-CN"/>
              </w:rPr>
              <w:t>措施</w:t>
            </w:r>
            <w:r>
              <w:rPr>
                <w:rFonts w:hint="eastAsia" w:hAnsi="宋体" w:cs="宋体"/>
                <w:bCs/>
                <w:color w:val="auto"/>
                <w:szCs w:val="21"/>
                <w:highlight w:val="none"/>
              </w:rPr>
              <w:t>（</w:t>
            </w:r>
            <w:r>
              <w:rPr>
                <w:rFonts w:hint="eastAsia" w:hAnsi="宋体" w:cs="宋体"/>
                <w:bCs/>
                <w:color w:val="auto"/>
                <w:szCs w:val="21"/>
                <w:highlight w:val="none"/>
                <w:lang w:val="en-US" w:eastAsia="zh-CN"/>
              </w:rPr>
              <w:t>20</w:t>
            </w:r>
            <w:r>
              <w:rPr>
                <w:rFonts w:hint="eastAsia" w:hAnsi="宋体" w:cs="宋体"/>
                <w:bCs/>
                <w:color w:val="auto"/>
                <w:szCs w:val="21"/>
                <w:highlight w:val="none"/>
              </w:rPr>
              <w:t>分）</w:t>
            </w:r>
          </w:p>
        </w:tc>
        <w:tc>
          <w:tcPr>
            <w:tcW w:w="7230" w:type="dxa"/>
            <w:vAlign w:val="center"/>
          </w:tcPr>
          <w:p>
            <w:pPr>
              <w:pStyle w:val="16"/>
              <w:spacing w:line="340" w:lineRule="exact"/>
              <w:jc w:val="left"/>
              <w:rPr>
                <w:rFonts w:hint="eastAsia" w:hAnsi="宋体" w:cs="宋体"/>
                <w:color w:val="auto"/>
                <w:szCs w:val="21"/>
                <w:highlight w:val="none"/>
                <w:lang w:val="en-US" w:eastAsia="zh-CN"/>
              </w:rPr>
            </w:pPr>
            <w:r>
              <w:rPr>
                <w:rFonts w:hint="eastAsia" w:hAnsi="宋体" w:cs="宋体"/>
                <w:bCs/>
                <w:color w:val="auto"/>
                <w:szCs w:val="21"/>
                <w:highlight w:val="none"/>
                <w:lang w:eastAsia="zh-CN"/>
              </w:rPr>
              <w:t>包括</w:t>
            </w:r>
            <w:r>
              <w:rPr>
                <w:rFonts w:hint="eastAsia" w:hAnsi="宋体" w:cs="宋体"/>
                <w:bCs/>
                <w:color w:val="auto"/>
                <w:szCs w:val="21"/>
                <w:highlight w:val="none"/>
              </w:rPr>
              <w:t>供货、安装调试、组织实施</w:t>
            </w:r>
            <w:r>
              <w:rPr>
                <w:rFonts w:hint="eastAsia" w:hAnsi="宋体" w:cs="宋体"/>
                <w:bCs/>
                <w:color w:val="auto"/>
                <w:szCs w:val="21"/>
                <w:highlight w:val="none"/>
                <w:lang w:eastAsia="zh-CN"/>
              </w:rPr>
              <w:t>，</w:t>
            </w:r>
            <w:r>
              <w:rPr>
                <w:rFonts w:hint="eastAsia" w:hAnsi="宋体" w:cs="宋体"/>
                <w:color w:val="auto"/>
                <w:szCs w:val="21"/>
                <w:highlight w:val="none"/>
                <w:lang w:val="en-US" w:eastAsia="zh-CN"/>
              </w:rPr>
              <w:t>提供内容完整、详实可行的方案，有很强的针对性和可操作性得13-20；</w:t>
            </w:r>
          </w:p>
          <w:p>
            <w:pPr>
              <w:pStyle w:val="16"/>
              <w:spacing w:line="340" w:lineRule="exact"/>
              <w:jc w:val="left"/>
              <w:rPr>
                <w:rFonts w:hint="eastAsia" w:hAnsi="宋体" w:cs="宋体"/>
                <w:color w:val="auto"/>
                <w:szCs w:val="21"/>
                <w:highlight w:val="none"/>
                <w:lang w:val="en-US" w:eastAsia="zh-CN"/>
              </w:rPr>
            </w:pPr>
            <w:r>
              <w:rPr>
                <w:rFonts w:hint="eastAsia" w:hAnsi="宋体" w:cs="宋体"/>
                <w:color w:val="auto"/>
                <w:szCs w:val="21"/>
                <w:highlight w:val="none"/>
                <w:lang w:val="en-US" w:eastAsia="zh-CN"/>
              </w:rPr>
              <w:t>提供通用、简单的方案，符合采购需求得7-12.9分；</w:t>
            </w:r>
          </w:p>
          <w:p>
            <w:pPr>
              <w:pStyle w:val="16"/>
              <w:spacing w:line="340" w:lineRule="exact"/>
              <w:rPr>
                <w:rFonts w:hAnsi="宋体" w:cs="宋体"/>
                <w:bCs/>
                <w:color w:val="auto"/>
                <w:szCs w:val="21"/>
                <w:highlight w:val="none"/>
              </w:rPr>
            </w:pPr>
            <w:r>
              <w:rPr>
                <w:rFonts w:hint="eastAsia" w:hAnsi="宋体" w:cs="宋体"/>
                <w:color w:val="auto"/>
                <w:szCs w:val="21"/>
                <w:highlight w:val="none"/>
                <w:lang w:val="en-US" w:eastAsia="zh-CN"/>
              </w:rPr>
              <w:t>方案可行，但内容不够完整得0-6.9分</w:t>
            </w:r>
            <w:r>
              <w:rPr>
                <w:rFonts w:hint="eastAsia" w:hAnsi="宋体" w:cs="宋体"/>
                <w:color w:val="auto"/>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vAlign w:val="center"/>
          </w:tcPr>
          <w:p>
            <w:pPr>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1534" w:type="dxa"/>
            <w:vAlign w:val="center"/>
          </w:tcPr>
          <w:p>
            <w:pPr>
              <w:pStyle w:val="16"/>
              <w:spacing w:line="340" w:lineRule="exact"/>
              <w:jc w:val="center"/>
              <w:rPr>
                <w:rFonts w:hAnsi="宋体" w:cs="宋体"/>
                <w:bCs/>
                <w:color w:val="auto"/>
                <w:szCs w:val="21"/>
                <w:highlight w:val="none"/>
              </w:rPr>
            </w:pPr>
            <w:r>
              <w:rPr>
                <w:rFonts w:hint="eastAsia" w:hAnsi="宋体" w:cs="宋体"/>
                <w:bCs/>
                <w:color w:val="auto"/>
                <w:szCs w:val="21"/>
                <w:highlight w:val="none"/>
              </w:rPr>
              <w:t>售后服务</w:t>
            </w:r>
          </w:p>
          <w:p>
            <w:pPr>
              <w:pStyle w:val="16"/>
              <w:spacing w:line="340" w:lineRule="exact"/>
              <w:jc w:val="center"/>
              <w:rPr>
                <w:rFonts w:hAnsi="宋体" w:cs="宋体"/>
                <w:bCs/>
                <w:color w:val="auto"/>
                <w:szCs w:val="21"/>
                <w:highlight w:val="none"/>
              </w:rPr>
            </w:pPr>
            <w:r>
              <w:rPr>
                <w:rFonts w:hint="eastAsia" w:hAnsi="宋体" w:cs="宋体"/>
                <w:bCs/>
                <w:color w:val="auto"/>
                <w:szCs w:val="21"/>
                <w:highlight w:val="none"/>
              </w:rPr>
              <w:t>（</w:t>
            </w:r>
            <w:r>
              <w:rPr>
                <w:rFonts w:hint="eastAsia" w:hAnsi="宋体" w:cs="宋体"/>
                <w:bCs/>
                <w:color w:val="auto"/>
                <w:szCs w:val="21"/>
                <w:highlight w:val="none"/>
                <w:lang w:val="en-US" w:eastAsia="zh-CN"/>
              </w:rPr>
              <w:t>15</w:t>
            </w:r>
            <w:r>
              <w:rPr>
                <w:rFonts w:hint="eastAsia" w:hAnsi="宋体" w:cs="宋体"/>
                <w:bCs/>
                <w:color w:val="auto"/>
                <w:szCs w:val="21"/>
                <w:highlight w:val="none"/>
              </w:rPr>
              <w:t>分）</w:t>
            </w:r>
          </w:p>
        </w:tc>
        <w:tc>
          <w:tcPr>
            <w:tcW w:w="7230" w:type="dxa"/>
            <w:vAlign w:val="center"/>
          </w:tcPr>
          <w:p>
            <w:pPr>
              <w:pStyle w:val="16"/>
              <w:numPr>
                <w:ilvl w:val="0"/>
                <w:numId w:val="8"/>
              </w:numPr>
              <w:spacing w:line="340" w:lineRule="exact"/>
              <w:rPr>
                <w:rFonts w:hint="eastAsia" w:hAnsi="宋体" w:cs="宋体"/>
                <w:bCs/>
                <w:color w:val="auto"/>
                <w:szCs w:val="21"/>
                <w:highlight w:val="none"/>
              </w:rPr>
            </w:pPr>
            <w:r>
              <w:rPr>
                <w:rFonts w:hint="eastAsia" w:hAnsi="宋体" w:cs="宋体"/>
                <w:bCs/>
                <w:color w:val="auto"/>
                <w:szCs w:val="21"/>
                <w:highlight w:val="none"/>
              </w:rPr>
              <w:t>质保期内，仪器出现故障时，用户提出维修要求4小时内应答，应答后2个工作日内到达现场（不可抗拒原因除外）；</w:t>
            </w:r>
            <w:r>
              <w:rPr>
                <w:rFonts w:hint="eastAsia" w:hAnsi="宋体" w:cs="宋体"/>
                <w:bCs/>
                <w:color w:val="auto"/>
                <w:szCs w:val="21"/>
                <w:highlight w:val="none"/>
                <w:lang w:eastAsia="zh-CN"/>
              </w:rPr>
              <w:t>承诺一般</w:t>
            </w:r>
            <w:r>
              <w:rPr>
                <w:rFonts w:hint="eastAsia" w:hAnsi="宋体" w:cs="宋体"/>
                <w:bCs/>
                <w:color w:val="auto"/>
                <w:szCs w:val="21"/>
                <w:highlight w:val="none"/>
              </w:rPr>
              <w:t>故障</w:t>
            </w:r>
            <w:r>
              <w:rPr>
                <w:rFonts w:hint="eastAsia" w:hAnsi="宋体" w:cs="宋体"/>
                <w:bCs/>
                <w:color w:val="auto"/>
                <w:szCs w:val="21"/>
                <w:highlight w:val="none"/>
                <w:lang w:val="en-US" w:eastAsia="zh-CN"/>
              </w:rPr>
              <w:t>1</w:t>
            </w:r>
            <w:r>
              <w:rPr>
                <w:rFonts w:hint="eastAsia" w:hAnsi="宋体" w:cs="宋体"/>
                <w:bCs/>
                <w:color w:val="auto"/>
                <w:szCs w:val="21"/>
                <w:highlight w:val="none"/>
              </w:rPr>
              <w:t>小时内响应，</w:t>
            </w:r>
            <w:r>
              <w:rPr>
                <w:rFonts w:hint="eastAsia" w:hAnsi="宋体" w:cs="宋体"/>
                <w:bCs/>
                <w:color w:val="auto"/>
                <w:szCs w:val="21"/>
                <w:highlight w:val="none"/>
                <w:lang w:val="en-US" w:eastAsia="zh-CN"/>
              </w:rPr>
              <w:t>1日</w:t>
            </w:r>
            <w:r>
              <w:rPr>
                <w:rFonts w:hint="eastAsia" w:hAnsi="宋体" w:cs="宋体"/>
                <w:bCs/>
                <w:color w:val="auto"/>
                <w:szCs w:val="21"/>
                <w:highlight w:val="none"/>
              </w:rPr>
              <w:t>内到达现场</w:t>
            </w:r>
            <w:r>
              <w:rPr>
                <w:rFonts w:hint="eastAsia" w:hAnsi="宋体" w:cs="宋体"/>
                <w:bCs/>
                <w:color w:val="auto"/>
                <w:szCs w:val="21"/>
                <w:highlight w:val="none"/>
                <w:lang w:eastAsia="zh-CN"/>
              </w:rPr>
              <w:t>服务</w:t>
            </w:r>
            <w:r>
              <w:rPr>
                <w:rFonts w:hint="eastAsia" w:hAnsi="宋体" w:cs="宋体"/>
                <w:bCs/>
                <w:color w:val="auto"/>
                <w:szCs w:val="21"/>
                <w:highlight w:val="none"/>
              </w:rPr>
              <w:t>，</w:t>
            </w:r>
            <w:r>
              <w:rPr>
                <w:rFonts w:hint="eastAsia" w:hAnsi="宋体" w:cs="宋体"/>
                <w:bCs/>
                <w:color w:val="auto"/>
                <w:szCs w:val="21"/>
                <w:highlight w:val="none"/>
                <w:lang w:eastAsia="zh-CN"/>
              </w:rPr>
              <w:t>重大</w:t>
            </w:r>
            <w:r>
              <w:rPr>
                <w:rFonts w:hint="eastAsia" w:hAnsi="宋体" w:cs="宋体"/>
                <w:bCs/>
                <w:color w:val="auto"/>
                <w:szCs w:val="21"/>
                <w:highlight w:val="none"/>
              </w:rPr>
              <w:t>故障</w:t>
            </w:r>
            <w:r>
              <w:rPr>
                <w:rFonts w:hint="eastAsia" w:hAnsi="宋体" w:cs="宋体"/>
                <w:bCs/>
                <w:color w:val="auto"/>
                <w:szCs w:val="21"/>
                <w:highlight w:val="none"/>
                <w:lang w:val="en-US" w:eastAsia="zh-CN"/>
              </w:rPr>
              <w:t>0.5</w:t>
            </w:r>
            <w:r>
              <w:rPr>
                <w:rFonts w:hint="eastAsia" w:hAnsi="宋体" w:cs="宋体"/>
                <w:bCs/>
                <w:color w:val="auto"/>
                <w:szCs w:val="21"/>
                <w:highlight w:val="none"/>
              </w:rPr>
              <w:t>小时内响应，</w:t>
            </w:r>
            <w:r>
              <w:rPr>
                <w:rFonts w:hint="eastAsia" w:hAnsi="宋体" w:cs="宋体"/>
                <w:bCs/>
                <w:color w:val="auto"/>
                <w:szCs w:val="21"/>
                <w:highlight w:val="none"/>
                <w:lang w:val="en-US" w:eastAsia="zh-CN"/>
              </w:rPr>
              <w:t>12</w:t>
            </w:r>
            <w:r>
              <w:rPr>
                <w:rFonts w:hint="eastAsia" w:hAnsi="宋体" w:cs="宋体"/>
                <w:bCs/>
                <w:color w:val="auto"/>
                <w:szCs w:val="21"/>
                <w:highlight w:val="none"/>
              </w:rPr>
              <w:t>小时内到达现场</w:t>
            </w:r>
            <w:r>
              <w:rPr>
                <w:rFonts w:hint="eastAsia" w:hAnsi="宋体" w:cs="宋体"/>
                <w:bCs/>
                <w:color w:val="auto"/>
                <w:szCs w:val="21"/>
                <w:highlight w:val="none"/>
                <w:lang w:eastAsia="zh-CN"/>
              </w:rPr>
              <w:t>服务</w:t>
            </w:r>
            <w:r>
              <w:rPr>
                <w:rFonts w:hint="eastAsia" w:hAnsi="宋体" w:cs="宋体"/>
                <w:bCs/>
                <w:color w:val="auto"/>
                <w:szCs w:val="21"/>
                <w:highlight w:val="none"/>
              </w:rPr>
              <w:t>得</w:t>
            </w:r>
            <w:r>
              <w:rPr>
                <w:rFonts w:hint="eastAsia" w:hAnsi="宋体" w:cs="宋体"/>
                <w:bCs/>
                <w:color w:val="auto"/>
                <w:szCs w:val="21"/>
                <w:highlight w:val="none"/>
                <w:lang w:val="en-US" w:eastAsia="zh-CN"/>
              </w:rPr>
              <w:t>3</w:t>
            </w:r>
            <w:r>
              <w:rPr>
                <w:rFonts w:hint="eastAsia" w:hAnsi="宋体" w:cs="宋体"/>
                <w:bCs/>
                <w:color w:val="auto"/>
                <w:szCs w:val="21"/>
                <w:highlight w:val="none"/>
              </w:rPr>
              <w:t>分；</w:t>
            </w:r>
          </w:p>
          <w:p>
            <w:pPr>
              <w:pStyle w:val="16"/>
              <w:numPr>
                <w:ilvl w:val="0"/>
                <w:numId w:val="8"/>
              </w:numPr>
              <w:spacing w:line="340" w:lineRule="exact"/>
              <w:rPr>
                <w:rFonts w:hint="eastAsia" w:hAnsi="宋体" w:cs="宋体"/>
                <w:bCs/>
                <w:color w:val="auto"/>
                <w:szCs w:val="21"/>
                <w:highlight w:val="none"/>
              </w:rPr>
            </w:pPr>
            <w:r>
              <w:rPr>
                <w:rFonts w:hint="eastAsia" w:hAnsi="宋体" w:cs="宋体"/>
                <w:bCs/>
                <w:color w:val="auto"/>
                <w:szCs w:val="21"/>
                <w:highlight w:val="none"/>
                <w:lang w:val="en-US" w:eastAsia="zh-CN"/>
              </w:rPr>
              <w:t>一年质保期之外，承诺增加一年质保的加2分，满分2分；</w:t>
            </w:r>
          </w:p>
          <w:p>
            <w:pPr>
              <w:pStyle w:val="16"/>
              <w:numPr>
                <w:ilvl w:val="0"/>
                <w:numId w:val="0"/>
              </w:numPr>
              <w:spacing w:line="340" w:lineRule="exact"/>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（投标文件中提供承诺书，格式自拟，承诺书需明确故障到场保障方案，否则不得分）</w:t>
            </w:r>
          </w:p>
          <w:p>
            <w:pPr>
              <w:pStyle w:val="16"/>
              <w:spacing w:line="340" w:lineRule="exact"/>
              <w:rPr>
                <w:rFonts w:hint="eastAsia" w:hAnsi="宋体" w:eastAsia="宋体" w:cs="宋体"/>
                <w:bCs/>
                <w:color w:val="auto"/>
                <w:szCs w:val="21"/>
                <w:highlight w:val="none"/>
                <w:lang w:val="en-US" w:eastAsia="zh-CN"/>
              </w:rPr>
            </w:pPr>
            <w:r>
              <w:rPr>
                <w:rFonts w:hint="eastAsia" w:hAnsi="宋体" w:cs="宋体"/>
                <w:bCs/>
                <w:color w:val="auto"/>
                <w:szCs w:val="21"/>
                <w:highlight w:val="none"/>
                <w:lang w:val="en-US" w:eastAsia="zh-CN"/>
              </w:rPr>
              <w:t>3、</w:t>
            </w:r>
            <w:r>
              <w:rPr>
                <w:rFonts w:hint="eastAsia" w:hAnsi="宋体" w:cs="宋体"/>
                <w:bCs/>
                <w:color w:val="auto"/>
                <w:szCs w:val="21"/>
                <w:highlight w:val="none"/>
              </w:rPr>
              <w:t>售后服务方案一般的得0-</w:t>
            </w:r>
            <w:r>
              <w:rPr>
                <w:rFonts w:hint="eastAsia" w:hAnsi="宋体" w:cs="宋体"/>
                <w:bCs/>
                <w:color w:val="auto"/>
                <w:szCs w:val="21"/>
                <w:highlight w:val="none"/>
                <w:lang w:val="en-US" w:eastAsia="zh-CN"/>
              </w:rPr>
              <w:t>5</w:t>
            </w:r>
            <w:r>
              <w:rPr>
                <w:rFonts w:hint="eastAsia" w:hAnsi="宋体" w:cs="宋体"/>
                <w:bCs/>
                <w:color w:val="auto"/>
                <w:szCs w:val="21"/>
                <w:highlight w:val="none"/>
              </w:rPr>
              <w:t>分</w:t>
            </w:r>
            <w:r>
              <w:rPr>
                <w:rFonts w:hint="eastAsia" w:hAnsi="宋体" w:cs="宋体"/>
                <w:bCs/>
                <w:color w:val="auto"/>
                <w:szCs w:val="21"/>
                <w:highlight w:val="none"/>
                <w:lang w:eastAsia="zh-CN"/>
              </w:rPr>
              <w:t>，合理</w:t>
            </w:r>
            <w:r>
              <w:rPr>
                <w:rFonts w:hint="eastAsia" w:hAnsi="宋体" w:cs="宋体"/>
                <w:bCs/>
                <w:color w:val="auto"/>
                <w:szCs w:val="21"/>
                <w:highlight w:val="none"/>
              </w:rPr>
              <w:t>的得</w:t>
            </w:r>
            <w:r>
              <w:rPr>
                <w:rFonts w:hint="eastAsia" w:hAnsi="宋体" w:cs="宋体"/>
                <w:bCs/>
                <w:color w:val="auto"/>
                <w:szCs w:val="21"/>
                <w:highlight w:val="none"/>
                <w:lang w:val="en-US" w:eastAsia="zh-CN"/>
              </w:rPr>
              <w:t>5.1</w:t>
            </w:r>
            <w:r>
              <w:rPr>
                <w:rFonts w:hint="eastAsia" w:hAnsi="宋体" w:cs="宋体"/>
                <w:bCs/>
                <w:color w:val="auto"/>
                <w:szCs w:val="21"/>
                <w:highlight w:val="none"/>
              </w:rPr>
              <w:t>-</w:t>
            </w:r>
            <w:r>
              <w:rPr>
                <w:rFonts w:hint="eastAsia" w:hAnsi="宋体" w:cs="宋体"/>
                <w:bCs/>
                <w:color w:val="auto"/>
                <w:szCs w:val="21"/>
                <w:highlight w:val="none"/>
                <w:lang w:val="en-US" w:eastAsia="zh-CN"/>
              </w:rPr>
              <w:t>10</w:t>
            </w:r>
            <w:r>
              <w:rPr>
                <w:rFonts w:hint="eastAsia" w:hAnsi="宋体" w:cs="宋体"/>
                <w:bCs/>
                <w:color w:val="auto"/>
                <w:szCs w:val="21"/>
                <w:highlight w:val="none"/>
              </w:rPr>
              <w:t>分</w:t>
            </w:r>
            <w:r>
              <w:rPr>
                <w:rFonts w:hint="eastAsia" w:hAnsi="宋体" w:cs="宋体"/>
                <w:bCs/>
                <w:color w:val="auto"/>
                <w:szCs w:val="21"/>
                <w:highlight w:val="none"/>
                <w:lang w:eastAsia="zh-CN"/>
              </w:rPr>
              <w:t>。</w:t>
            </w:r>
          </w:p>
          <w:p>
            <w:pPr>
              <w:pStyle w:val="16"/>
              <w:spacing w:line="340" w:lineRule="exact"/>
              <w:rPr>
                <w:rFonts w:hint="eastAsia" w:hAnsi="宋体" w:cs="宋体"/>
                <w:bCs/>
                <w:color w:val="auto"/>
                <w:szCs w:val="21"/>
                <w:highlight w:val="none"/>
              </w:rPr>
            </w:pPr>
            <w:r>
              <w:rPr>
                <w:rFonts w:hint="eastAsia" w:hAnsi="宋体" w:cs="宋体"/>
                <w:bCs/>
                <w:color w:val="auto"/>
                <w:szCs w:val="21"/>
                <w:highlight w:val="none"/>
              </w:rPr>
              <w:t>1</w:t>
            </w:r>
            <w:r>
              <w:rPr>
                <w:rFonts w:hint="eastAsia" w:hAnsi="宋体" w:cs="宋体"/>
                <w:bCs/>
                <w:color w:val="auto"/>
                <w:szCs w:val="21"/>
                <w:highlight w:val="none"/>
                <w:lang w:val="en-US" w:eastAsia="zh-CN"/>
              </w:rPr>
              <w:t>、2项</w:t>
            </w:r>
            <w:r>
              <w:rPr>
                <w:rFonts w:hint="eastAsia" w:hAnsi="宋体" w:cs="宋体"/>
                <w:bCs/>
                <w:color w:val="auto"/>
                <w:szCs w:val="21"/>
                <w:highlight w:val="none"/>
              </w:rPr>
              <w:t>提供承诺书制作到投标文件中，否则不得分。</w:t>
            </w:r>
          </w:p>
        </w:tc>
      </w:tr>
    </w:tbl>
    <w:p>
      <w:pPr>
        <w:keepNext w:val="0"/>
        <w:keepLines w:val="0"/>
        <w:pageBreakBefore w:val="0"/>
        <w:widowControl w:val="0"/>
        <w:tabs>
          <w:tab w:val="left" w:pos="426"/>
        </w:tabs>
        <w:kinsoku/>
        <w:wordWrap/>
        <w:overflowPunct/>
        <w:topLinePunct w:val="0"/>
        <w:autoSpaceDE/>
        <w:autoSpaceDN/>
        <w:bidi w:val="0"/>
        <w:adjustRightInd/>
        <w:snapToGrid/>
        <w:spacing w:before="309" w:beforeLines="100" w:line="360" w:lineRule="auto"/>
        <w:ind w:firstLine="420" w:firstLineChars="200"/>
        <w:textAlignment w:val="auto"/>
        <w:rPr>
          <w:rFonts w:ascii="宋体" w:hAnsi="宋体" w:cs="宋体"/>
          <w:bCs/>
          <w:color w:val="auto"/>
          <w:szCs w:val="21"/>
          <w:highlight w:val="none"/>
        </w:rPr>
      </w:pPr>
      <w:bookmarkStart w:id="25" w:name="_Toc196"/>
      <w:r>
        <w:rPr>
          <w:rFonts w:hint="eastAsia" w:ascii="宋体" w:hAnsi="宋体" w:cs="宋体"/>
          <w:bCs/>
          <w:color w:val="auto"/>
          <w:szCs w:val="21"/>
          <w:highlight w:val="none"/>
        </w:rPr>
        <w:t>注：（1）招标产品未特别注明“进口产品”字样的，均必须采购国产产品。</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（2）根据财库[2019]9 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依据品目清单和认证证书实施政府优先采购和强制采购。</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采购人拟采购的产品属于品目清单范围中强制采购的，供应商须在投标文件中附所投产品的国家规定的认证机构出具的、处于有效期之内的节能产品认证证书扫描件并加盖公章，否则为无效投标。 </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人拟采购的产品属于品目清单范围中优先采购的，供应商须在投标文件中附所投产品的国家规定的认证机构出具的、处于有效期之内的节能产品、环境标志产品认证证书扫描件并加盖公章，否则不享受环境标志产品、节能产品优先采购加分政策。</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注：1）环境标志产品政府采购品目清单详见财库[2019]18 号文《关于印发环境标志产品政府采购品目清单的通知》； </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2）节能产品政府采购品目清单详见财库[2019]19号文《关于印发节能产品政府采购品目清单的通知》； </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 政府采购节能产品、环境标志产品认证机构详见 2019 第 16 号文《市场监管总局关于发布参与实施政府采购节能产品、环境标志产品认证机构名录的公告》。</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（4）根据《政府采购促进中小企业发展暂行办法》中有关规定，对小型、微型企业产品报价给予 6%的价格扣除优惠，用扣除后的价格参与评审。</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（5）根据《财政部 民政部 中国残疾人联合会关于促进残疾人就业政府采购政策的通知》（财库【2017】141 号）的规定，对残疾人福利性单位报价给予价格扣除优惠政策，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根据财政部、司法部关于政府采购支持监狱企业发展有关问题的通知（财库〔2020〕46号）文，在政府采购活动中，监狱企业视同小型、微型企业，享受预留份额、评审中价格扣除等促进中小企业发展的政府采购政策。</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（7）根据《政府采购法》第二十二条、财库〔2016〕125号第二条第三款规定及冀财采〔2020〕5 号文件要求，投标供应商应未被列入 “信用中国”网（http://www.creditchina.gov.cn ）、中国政府采购网（http://www.ccgp.gov.cn ）、中国执行信公开网（http：//zxgk.court.gov.cn/）等渠道的失信被执行人名单、重大税收违法案例当事人名单、政府采购严重违法失信名单的供应商。</w:t>
      </w:r>
    </w:p>
    <w:p>
      <w:pPr>
        <w:tabs>
          <w:tab w:val="left" w:pos="426"/>
        </w:tabs>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查询渠道：通过“信用中国”网站（http://www.creditchina.gov.cn）、中国政府采购网（http://www.ccgp.gov.cn）、中国执行信息公开网（http：//zxgk.court.gov.cn/）等渠道</w:t>
      </w:r>
      <w:r>
        <w:rPr>
          <w:rFonts w:hint="eastAsia" w:ascii="宋体" w:hAnsi="宋体" w:cs="宋体"/>
          <w:bCs/>
          <w:color w:val="auto"/>
          <w:szCs w:val="21"/>
          <w:highlight w:val="none"/>
          <w:lang w:eastAsia="zh-CN"/>
        </w:rPr>
        <w:t>。</w:t>
      </w:r>
    </w:p>
    <w:p>
      <w:pPr>
        <w:tabs>
          <w:tab w:val="left" w:pos="426"/>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证据留存：根据采购人或采购代理机构对供应商进行信用记录的查询，如发现供应商信用记录不实或发现其列入失信被执行人、重大税收违法案件当事人名单、政府采购严重违法失信行为记录名单及其他不符合《中华人民共和国政府采购法》第二十二条规定条件的供应商，则将查询结果页面下载打印，作为证据留存，同时拒绝其参与政府采购活动。</w:t>
      </w:r>
    </w:p>
    <w:p>
      <w:pPr>
        <w:tabs>
          <w:tab w:val="left" w:pos="426"/>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三、其它事宜</w:t>
      </w:r>
    </w:p>
    <w:p>
      <w:pPr>
        <w:tabs>
          <w:tab w:val="left" w:pos="86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1、评标是招标工作的重要环节，评标工作在评标委员会内独立进行；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2、为了有助于对投标文件进行审查、评估和比较，采购人有权向供应商提出质疑，请供应商澄清其投标有关内容，供应商有责任按采购人通知要求，派专人进行答疑和澄清；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3、在投标、开标、评标期间，供应商不得向评委询问情况，不得进行旨在影响评标结果的任何活动；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4、在投标、评标过程中，如有供应商联合故意抬高报价或有其它不正当行为，采购人有权中止投标或评标。</w:t>
      </w:r>
    </w:p>
    <w:p>
      <w:pPr>
        <w:spacing w:line="360" w:lineRule="auto"/>
        <w:ind w:firstLine="420" w:firstLineChars="200"/>
        <w:rPr>
          <w:rFonts w:ascii="宋体" w:hAnsi="宋体" w:cs="宋体"/>
          <w:b/>
          <w:color w:val="auto"/>
          <w:sz w:val="30"/>
          <w:szCs w:val="30"/>
          <w:highlight w:val="none"/>
        </w:rPr>
      </w:pPr>
      <w:r>
        <w:rPr>
          <w:rFonts w:hint="eastAsia" w:ascii="宋体" w:hAnsi="宋体" w:cs="宋体"/>
          <w:color w:val="auto"/>
          <w:szCs w:val="21"/>
          <w:highlight w:val="none"/>
        </w:rPr>
        <w:t>5、本招标文件未尽事宜，按《中华人民共和国政府采购法》、《中华人民共和国政府采购法实施条例》、《政府采购货物和服务招标投标管理办法》财政部第87号令等有关文件规定执行。</w:t>
      </w:r>
      <w:r>
        <w:rPr>
          <w:rFonts w:hint="eastAsia" w:ascii="宋体" w:hAnsi="宋体" w:cs="宋体"/>
          <w:b/>
          <w:color w:val="auto"/>
          <w:sz w:val="30"/>
          <w:szCs w:val="30"/>
          <w:highlight w:val="none"/>
        </w:rPr>
        <w:br w:type="page"/>
      </w:r>
    </w:p>
    <w:p>
      <w:pPr>
        <w:pStyle w:val="27"/>
        <w:rPr>
          <w:rFonts w:ascii="宋体" w:hAnsi="宋体" w:cs="宋体"/>
          <w:color w:val="auto"/>
          <w:highlight w:val="none"/>
        </w:rPr>
      </w:pPr>
      <w:bookmarkStart w:id="26" w:name="_Toc17863"/>
      <w:r>
        <w:rPr>
          <w:rFonts w:hint="eastAsia" w:ascii="宋体" w:hAnsi="宋体" w:cs="宋体"/>
          <w:color w:val="auto"/>
          <w:highlight w:val="none"/>
        </w:rPr>
        <w:t>第五部分  投标文件格式</w:t>
      </w:r>
      <w:bookmarkEnd w:id="16"/>
      <w:bookmarkEnd w:id="23"/>
      <w:bookmarkEnd w:id="24"/>
      <w:bookmarkEnd w:id="25"/>
      <w:bookmarkEnd w:id="26"/>
    </w:p>
    <w:p>
      <w:pPr>
        <w:jc w:val="center"/>
        <w:rPr>
          <w:rFonts w:ascii="宋体" w:hAnsi="宋体" w:cs="宋体"/>
          <w:b/>
          <w:color w:val="auto"/>
          <w:sz w:val="32"/>
          <w:szCs w:val="32"/>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widowControl/>
        <w:spacing w:line="360" w:lineRule="auto"/>
        <w:rPr>
          <w:rFonts w:ascii="宋体" w:hAnsi="宋体" w:cs="宋体"/>
          <w:color w:val="auto"/>
          <w:highlight w:val="none"/>
        </w:rPr>
      </w:pPr>
      <w:bookmarkStart w:id="27" w:name="page70"/>
      <w:bookmarkEnd w:id="27"/>
    </w:p>
    <w:p>
      <w:pPr>
        <w:pStyle w:val="109"/>
        <w:rPr>
          <w:rFonts w:hAnsi="宋体" w:cs="宋体"/>
          <w:color w:val="auto"/>
          <w:highlight w:val="none"/>
        </w:rPr>
      </w:pPr>
    </w:p>
    <w:p>
      <w:pPr>
        <w:pStyle w:val="109"/>
        <w:rPr>
          <w:rFonts w:hAnsi="宋体" w:cs="宋体"/>
          <w:color w:val="auto"/>
          <w:highlight w:val="none"/>
        </w:rPr>
      </w:pPr>
    </w:p>
    <w:p>
      <w:pPr>
        <w:pStyle w:val="109"/>
        <w:rPr>
          <w:rFonts w:hAnsi="宋体" w:cs="宋体"/>
          <w:color w:val="auto"/>
          <w:highlight w:val="none"/>
        </w:rPr>
      </w:pPr>
    </w:p>
    <w:p>
      <w:pPr>
        <w:widowControl/>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u w:val="single"/>
        </w:rPr>
        <w:t>（项目名称）</w:t>
      </w:r>
      <w:r>
        <w:rPr>
          <w:rFonts w:hint="eastAsia" w:ascii="宋体" w:hAnsi="宋体" w:cs="宋体"/>
          <w:color w:val="auto"/>
          <w:sz w:val="36"/>
          <w:szCs w:val="36"/>
          <w:highlight w:val="none"/>
        </w:rPr>
        <w:t>招标项目</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投 标 文 件</w:t>
      </w:r>
    </w:p>
    <w:p>
      <w:pPr>
        <w:widowControl/>
        <w:spacing w:line="360" w:lineRule="auto"/>
        <w:rPr>
          <w:rFonts w:ascii="宋体" w:hAnsi="宋体" w:cs="宋体"/>
          <w:color w:val="auto"/>
          <w:highlight w:val="none"/>
        </w:rPr>
      </w:pPr>
    </w:p>
    <w:p>
      <w:pPr>
        <w:widowControl/>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335" w:lineRule="exact"/>
        <w:rPr>
          <w:rFonts w:ascii="宋体" w:hAnsi="宋体" w:cs="宋体"/>
          <w:color w:val="auto"/>
          <w:highlight w:val="none"/>
        </w:rPr>
      </w:pPr>
    </w:p>
    <w:p>
      <w:pPr>
        <w:pStyle w:val="75"/>
        <w:spacing w:line="240" w:lineRule="auto"/>
        <w:ind w:firstLine="1416" w:firstLineChars="472"/>
        <w:rPr>
          <w:rFonts w:cs="宋体"/>
          <w:color w:val="auto"/>
          <w:sz w:val="30"/>
          <w:highlight w:val="none"/>
          <w:u w:val="single"/>
        </w:rPr>
      </w:pPr>
      <w:r>
        <w:rPr>
          <w:rFonts w:hint="eastAsia" w:cs="宋体"/>
          <w:color w:val="auto"/>
          <w:sz w:val="30"/>
          <w:highlight w:val="none"/>
        </w:rPr>
        <w:t>采购人：</w:t>
      </w:r>
      <w:r>
        <w:rPr>
          <w:rFonts w:hint="eastAsia" w:cs="宋体"/>
          <w:color w:val="auto"/>
          <w:sz w:val="30"/>
          <w:highlight w:val="none"/>
          <w:u w:val="single"/>
        </w:rPr>
        <w:t xml:space="preserve">                                </w:t>
      </w:r>
    </w:p>
    <w:p>
      <w:pPr>
        <w:pStyle w:val="75"/>
        <w:spacing w:line="240" w:lineRule="auto"/>
        <w:ind w:firstLine="1416" w:firstLineChars="472"/>
        <w:rPr>
          <w:rFonts w:cs="宋体"/>
          <w:color w:val="auto"/>
          <w:sz w:val="30"/>
          <w:highlight w:val="none"/>
          <w:u w:val="single"/>
        </w:rPr>
      </w:pPr>
      <w:r>
        <w:rPr>
          <w:rFonts w:hint="eastAsia" w:cs="宋体"/>
          <w:color w:val="auto"/>
          <w:sz w:val="30"/>
          <w:highlight w:val="none"/>
        </w:rPr>
        <w:t>投标供应商：</w:t>
      </w:r>
      <w:r>
        <w:rPr>
          <w:rFonts w:hint="eastAsia" w:cs="宋体"/>
          <w:color w:val="auto"/>
          <w:sz w:val="30"/>
          <w:highlight w:val="none"/>
          <w:u w:val="single"/>
        </w:rPr>
        <w:t xml:space="preserve">                     （公章）</w:t>
      </w:r>
    </w:p>
    <w:p>
      <w:pPr>
        <w:pStyle w:val="75"/>
        <w:spacing w:line="240" w:lineRule="auto"/>
        <w:ind w:firstLine="1416" w:firstLineChars="472"/>
        <w:rPr>
          <w:rFonts w:cs="宋体"/>
          <w:color w:val="auto"/>
          <w:sz w:val="30"/>
          <w:highlight w:val="none"/>
          <w:u w:val="single"/>
        </w:rPr>
      </w:pPr>
      <w:r>
        <w:rPr>
          <w:rFonts w:hint="eastAsia" w:cs="宋体"/>
          <w:color w:val="auto"/>
          <w:sz w:val="30"/>
          <w:highlight w:val="none"/>
        </w:rPr>
        <w:t>法定代表人或授权代理人：</w:t>
      </w:r>
      <w:r>
        <w:rPr>
          <w:rFonts w:hint="eastAsia" w:cs="宋体"/>
          <w:color w:val="auto"/>
          <w:sz w:val="30"/>
          <w:highlight w:val="none"/>
          <w:u w:val="single"/>
        </w:rPr>
        <w:t xml:space="preserve">         （签字）</w:t>
      </w:r>
    </w:p>
    <w:p>
      <w:pPr>
        <w:pStyle w:val="75"/>
        <w:spacing w:line="240" w:lineRule="auto"/>
        <w:ind w:firstLine="1416" w:firstLineChars="472"/>
        <w:rPr>
          <w:rFonts w:cs="宋体"/>
          <w:color w:val="auto"/>
          <w:sz w:val="30"/>
          <w:highlight w:val="none"/>
          <w:u w:val="single"/>
        </w:rPr>
      </w:pPr>
      <w:r>
        <w:rPr>
          <w:rFonts w:hint="eastAsia" w:cs="宋体"/>
          <w:color w:val="auto"/>
          <w:sz w:val="30"/>
          <w:highlight w:val="none"/>
        </w:rPr>
        <w:t>日    期：</w:t>
      </w:r>
      <w:r>
        <w:rPr>
          <w:rFonts w:hint="eastAsia" w:cs="宋体"/>
          <w:color w:val="auto"/>
          <w:sz w:val="30"/>
          <w:highlight w:val="none"/>
          <w:u w:val="single"/>
        </w:rPr>
        <w:t xml:space="preserve">          </w:t>
      </w:r>
      <w:r>
        <w:rPr>
          <w:rFonts w:hint="eastAsia" w:cs="宋体"/>
          <w:color w:val="auto"/>
          <w:sz w:val="30"/>
          <w:highlight w:val="none"/>
        </w:rPr>
        <w:t>年</w:t>
      </w:r>
      <w:r>
        <w:rPr>
          <w:rFonts w:hint="eastAsia" w:cs="宋体"/>
          <w:color w:val="auto"/>
          <w:sz w:val="30"/>
          <w:highlight w:val="none"/>
          <w:u w:val="single"/>
        </w:rPr>
        <w:t xml:space="preserve">       </w:t>
      </w:r>
      <w:r>
        <w:rPr>
          <w:rFonts w:hint="eastAsia" w:cs="宋体"/>
          <w:color w:val="auto"/>
          <w:sz w:val="30"/>
          <w:highlight w:val="none"/>
        </w:rPr>
        <w:t>月</w:t>
      </w:r>
      <w:r>
        <w:rPr>
          <w:rFonts w:hint="eastAsia" w:cs="宋体"/>
          <w:color w:val="auto"/>
          <w:sz w:val="30"/>
          <w:highlight w:val="none"/>
          <w:u w:val="single"/>
        </w:rPr>
        <w:t xml:space="preserve">        </w:t>
      </w:r>
      <w:r>
        <w:rPr>
          <w:rFonts w:hint="eastAsia" w:cs="宋体"/>
          <w:color w:val="auto"/>
          <w:sz w:val="30"/>
          <w:highlight w:val="none"/>
        </w:rPr>
        <w:t>日</w:t>
      </w:r>
    </w:p>
    <w:p>
      <w:pPr>
        <w:pStyle w:val="4"/>
        <w:spacing w:line="360" w:lineRule="auto"/>
        <w:jc w:val="center"/>
        <w:rPr>
          <w:rFonts w:ascii="宋体" w:eastAsia="宋体" w:cs="宋体"/>
          <w:b/>
          <w:color w:val="auto"/>
          <w:sz w:val="30"/>
          <w:szCs w:val="30"/>
          <w:highlight w:val="none"/>
        </w:rPr>
      </w:pPr>
      <w:r>
        <w:rPr>
          <w:rFonts w:hint="eastAsia" w:ascii="宋体" w:eastAsia="宋体" w:cs="宋体"/>
          <w:b/>
          <w:color w:val="auto"/>
          <w:sz w:val="30"/>
          <w:szCs w:val="30"/>
          <w:highlight w:val="none"/>
        </w:rPr>
        <w:br w:type="page"/>
      </w:r>
    </w:p>
    <w:p>
      <w:pPr>
        <w:rPr>
          <w:rFonts w:ascii="宋体" w:hAnsi="宋体" w:cs="宋体"/>
          <w:color w:val="auto"/>
          <w:highlight w:val="none"/>
        </w:rPr>
      </w:pPr>
    </w:p>
    <w:p>
      <w:pPr>
        <w:ind w:firstLine="315" w:firstLineChars="98"/>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一、投标函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二、法定代表人身份证明</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三、法定代表人授权委托书</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四、投标保证金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五、报价明细表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六、货物技术偏差表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七、类似项目业绩情况表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八、培训方案措施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九、供货、安装调试、组织实施</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highlight w:val="none"/>
        </w:rPr>
        <w:t>十、售后服务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十一、资格审查资料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十二、其他资料</w:t>
      </w:r>
    </w:p>
    <w:p>
      <w:pPr>
        <w:pStyle w:val="42"/>
        <w:rPr>
          <w:rFonts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注：未提供格式供应商自行编写</w:t>
      </w:r>
    </w:p>
    <w:p>
      <w:pPr>
        <w:spacing w:line="360" w:lineRule="auto"/>
        <w:ind w:firstLine="420" w:firstLineChars="200"/>
        <w:rPr>
          <w:rFonts w:ascii="宋体" w:hAnsi="宋体" w:cs="宋体"/>
          <w:color w:val="auto"/>
          <w:szCs w:val="21"/>
          <w:highlight w:val="none"/>
        </w:rPr>
      </w:pPr>
    </w:p>
    <w:p>
      <w:pPr>
        <w:jc w:val="center"/>
        <w:rPr>
          <w:rFonts w:ascii="宋体" w:hAnsi="宋体" w:cs="宋体"/>
          <w:b/>
          <w:bCs/>
          <w:color w:val="auto"/>
          <w:sz w:val="36"/>
          <w:szCs w:val="36"/>
          <w:highlight w:val="none"/>
        </w:rPr>
      </w:pPr>
      <w:r>
        <w:rPr>
          <w:rFonts w:hint="eastAsia" w:ascii="宋体" w:hAnsi="宋体" w:cs="宋体"/>
          <w:b/>
          <w:color w:val="auto"/>
          <w:sz w:val="32"/>
          <w:szCs w:val="32"/>
          <w:highlight w:val="none"/>
        </w:rPr>
        <w:br w:type="page"/>
      </w:r>
      <w:r>
        <w:rPr>
          <w:rFonts w:hint="eastAsia" w:ascii="宋体" w:hAnsi="宋体" w:cs="宋体"/>
          <w:b/>
          <w:color w:val="auto"/>
          <w:sz w:val="28"/>
          <w:highlight w:val="none"/>
        </w:rPr>
        <w:t>一、投标函</w:t>
      </w:r>
    </w:p>
    <w:p>
      <w:pPr>
        <w:pStyle w:val="14"/>
        <w:jc w:val="center"/>
        <w:rPr>
          <w:rFonts w:ascii="宋体" w:hAnsi="宋体" w:cs="宋体"/>
          <w:b/>
          <w:bCs/>
          <w:color w:val="auto"/>
          <w:sz w:val="18"/>
          <w:szCs w:val="18"/>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（采购人名称）：</w:t>
      </w:r>
    </w:p>
    <w:p>
      <w:pPr>
        <w:pStyle w:val="14"/>
        <w:ind w:left="0" w:leftChars="0"/>
        <w:rPr>
          <w:rFonts w:ascii="宋体" w:hAnsi="宋体" w:cs="宋体"/>
          <w:b/>
          <w:color w:val="auto"/>
          <w:sz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招标文件要求，我单位授权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同志代表我方参加此次招标活动，我方谨郑重声明以下诸点并对之负法律责任：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1、我方宣布本次投标报价：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），供货期限：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；质量标准：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2、我方完全理解并同意放弃对招标文件有不明及误解的权利；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3、我方将按招标文件的规定履行合同责任和义务；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4、如果我方在规定的投标有效期内撤回投标，贵方可不退还我方投标保证金；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5、我方同意提供按照贵方可能要求的、投标有关的、一切数据或资料，理解贵方不一定要选择最低价的投标；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6、投标有效期：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7、与本投标有关的一切正式往来通讯请寄：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                      邮编：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电话：                      传真：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jc w:val="center"/>
        <w:rPr>
          <w:rFonts w:ascii="宋体" w:hAnsi="宋体" w:cs="宋体"/>
          <w:b/>
          <w:color w:val="auto"/>
          <w:sz w:val="28"/>
          <w:highlight w:val="none"/>
        </w:rPr>
      </w:pPr>
      <w:r>
        <w:rPr>
          <w:rFonts w:hint="eastAsia" w:ascii="宋体" w:hAnsi="宋体" w:cs="宋体"/>
          <w:b/>
          <w:color w:val="auto"/>
          <w:sz w:val="28"/>
          <w:highlight w:val="none"/>
        </w:rPr>
        <w:br w:type="page"/>
      </w:r>
    </w:p>
    <w:p>
      <w:pPr>
        <w:jc w:val="center"/>
        <w:rPr>
          <w:rFonts w:ascii="宋体" w:hAnsi="宋体" w:cs="宋体"/>
          <w:b/>
          <w:color w:val="auto"/>
          <w:sz w:val="28"/>
          <w:highlight w:val="none"/>
        </w:rPr>
      </w:pPr>
      <w:r>
        <w:rPr>
          <w:rFonts w:hint="eastAsia" w:ascii="宋体" w:hAnsi="宋体" w:cs="宋体"/>
          <w:b/>
          <w:color w:val="auto"/>
          <w:sz w:val="28"/>
          <w:highlight w:val="none"/>
        </w:rPr>
        <w:t>二、法定代表人身份证明</w:t>
      </w:r>
    </w:p>
    <w:p>
      <w:pPr>
        <w:spacing w:line="500" w:lineRule="exact"/>
        <w:rPr>
          <w:rFonts w:ascii="宋体" w:hAnsi="宋体" w:cs="宋体"/>
          <w:color w:val="auto"/>
          <w:szCs w:val="21"/>
          <w:highlight w:val="none"/>
        </w:rPr>
      </w:pPr>
    </w:p>
    <w:p>
      <w:pPr>
        <w:spacing w:line="500" w:lineRule="exact"/>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特此证明。</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附：法定代表人身份证扫描件</w:t>
      </w:r>
    </w:p>
    <w:p>
      <w:pPr>
        <w:spacing w:line="500" w:lineRule="exact"/>
        <w:rPr>
          <w:rFonts w:ascii="宋体" w:hAnsi="宋体" w:cs="宋体"/>
          <w:color w:val="auto"/>
          <w:szCs w:val="21"/>
          <w:highlight w:val="none"/>
        </w:rPr>
      </w:pPr>
    </w:p>
    <w:p>
      <w:pPr>
        <w:spacing w:line="500" w:lineRule="exact"/>
        <w:rPr>
          <w:rFonts w:ascii="宋体" w:hAnsi="宋体" w:cs="宋体"/>
          <w:color w:val="auto"/>
          <w:szCs w:val="21"/>
          <w:highlight w:val="none"/>
        </w:rPr>
      </w:pPr>
    </w:p>
    <w:p>
      <w:pPr>
        <w:wordWrap/>
        <w:spacing w:line="500" w:lineRule="exact"/>
        <w:ind w:right="1680"/>
        <w:jc w:val="left"/>
        <w:rPr>
          <w:rFonts w:ascii="宋体" w:hAnsi="宋体" w:cs="宋体"/>
          <w:color w:val="auto"/>
          <w:szCs w:val="21"/>
          <w:highlight w:val="none"/>
        </w:rPr>
      </w:pPr>
      <w:r>
        <w:rPr>
          <w:rFonts w:hint="eastAsia" w:ascii="宋体" w:hAnsi="宋体" w:cs="宋体"/>
          <w:color w:val="auto"/>
          <w:szCs w:val="21"/>
          <w:highlight w:val="none"/>
        </w:rPr>
        <w:t>供应商：（公章）</w:t>
      </w:r>
    </w:p>
    <w:p>
      <w:pPr>
        <w:wordWrap w:val="0"/>
        <w:spacing w:line="500" w:lineRule="exact"/>
        <w:ind w:right="840"/>
        <w:jc w:val="left"/>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color w:val="auto"/>
          <w:sz w:val="28"/>
          <w:highlight w:val="none"/>
        </w:rPr>
        <w:t>三、法定代表人授权委托书</w:t>
      </w:r>
    </w:p>
    <w:p>
      <w:pPr>
        <w:pStyle w:val="14"/>
        <w:spacing w:after="0" w:line="360" w:lineRule="auto"/>
        <w:ind w:left="0" w:leftChars="0" w:firstLine="2"/>
        <w:jc w:val="left"/>
        <w:rPr>
          <w:rFonts w:ascii="宋体" w:hAnsi="宋体" w:cs="宋体"/>
          <w:color w:val="auto"/>
          <w:szCs w:val="21"/>
          <w:highlight w:val="none"/>
          <w:u w:val="single"/>
        </w:rPr>
      </w:pPr>
    </w:p>
    <w:p>
      <w:pPr>
        <w:pStyle w:val="14"/>
        <w:spacing w:after="0" w:line="360" w:lineRule="auto"/>
        <w:ind w:left="0" w:leftChars="0" w:firstLine="2"/>
        <w:jc w:val="left"/>
        <w:rPr>
          <w:rFonts w:ascii="宋体" w:hAnsi="宋体" w:cs="宋体"/>
          <w:color w:val="auto"/>
          <w:szCs w:val="21"/>
          <w:highlight w:val="none"/>
        </w:rPr>
      </w:pPr>
      <w:r>
        <w:rPr>
          <w:rFonts w:hint="eastAsia" w:ascii="宋体" w:hAnsi="宋体" w:cs="宋体"/>
          <w:color w:val="auto"/>
          <w:szCs w:val="21"/>
          <w:highlight w:val="none"/>
          <w:u w:val="single"/>
        </w:rPr>
        <w:t xml:space="preserve">                   （采购人名称）：</w:t>
      </w:r>
    </w:p>
    <w:p>
      <w:pPr>
        <w:pStyle w:val="14"/>
        <w:spacing w:after="0" w:line="360" w:lineRule="auto"/>
        <w:ind w:left="0" w:leftChars="0" w:firstLine="2"/>
        <w:jc w:val="left"/>
        <w:rPr>
          <w:rFonts w:ascii="宋体" w:hAnsi="宋体" w:cs="宋体"/>
          <w:color w:val="auto"/>
          <w:szCs w:val="21"/>
          <w:highlight w:val="none"/>
        </w:rPr>
      </w:pPr>
      <w:r>
        <w:rPr>
          <w:rFonts w:hint="eastAsia" w:ascii="宋体" w:hAnsi="宋体" w:cs="宋体"/>
          <w:color w:val="auto"/>
          <w:szCs w:val="21"/>
          <w:highlight w:val="none"/>
        </w:rPr>
        <w:t xml:space="preserve">    兹委托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同志参加贵单位组织的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项目招标（招标编号：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），全权代表我单位处理投标的有关事宜。</w:t>
      </w:r>
    </w:p>
    <w:p>
      <w:pPr>
        <w:pStyle w:val="14"/>
        <w:spacing w:after="0" w:line="360" w:lineRule="auto"/>
        <w:ind w:left="218" w:leftChars="0" w:hanging="218" w:hangingChars="104"/>
        <w:jc w:val="left"/>
        <w:rPr>
          <w:rFonts w:ascii="宋体" w:hAnsi="宋体" w:cs="宋体"/>
          <w:color w:val="auto"/>
          <w:szCs w:val="21"/>
          <w:highlight w:val="none"/>
        </w:rPr>
      </w:pPr>
      <w:r>
        <w:rPr>
          <w:rFonts w:hint="eastAsia" w:ascii="宋体" w:hAnsi="宋体" w:cs="宋体"/>
          <w:color w:val="auto"/>
          <w:szCs w:val="21"/>
          <w:highlight w:val="none"/>
        </w:rPr>
        <w:t xml:space="preserve">    附全权代表情况：</w:t>
      </w:r>
    </w:p>
    <w:p>
      <w:pPr>
        <w:pStyle w:val="14"/>
        <w:spacing w:after="0" w:line="360" w:lineRule="auto"/>
        <w:ind w:left="218" w:leftChars="0" w:hanging="218" w:hangingChars="104"/>
        <w:jc w:val="left"/>
        <w:rPr>
          <w:rFonts w:ascii="宋体" w:hAnsi="宋体" w:cs="宋体"/>
          <w:color w:val="auto"/>
          <w:szCs w:val="21"/>
          <w:highlight w:val="none"/>
          <w:u w:val="single"/>
        </w:rPr>
      </w:pPr>
      <w:r>
        <w:rPr>
          <w:rFonts w:hint="eastAsia" w:ascii="宋体" w:hAnsi="宋体" w:cs="宋体"/>
          <w:color w:val="auto"/>
          <w:szCs w:val="21"/>
          <w:highlight w:val="none"/>
        </w:rPr>
        <w:t xml:space="preserve">    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岁，职务</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p>
    <w:p>
      <w:pPr>
        <w:pStyle w:val="22"/>
        <w:rPr>
          <w:color w:val="auto"/>
          <w:highlight w:val="none"/>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附：委托人身份证扫描件</w:t>
      </w:r>
    </w:p>
    <w:p>
      <w:pPr>
        <w:pStyle w:val="22"/>
        <w:rPr>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600" w:lineRule="exact"/>
        <w:jc w:val="left"/>
        <w:rPr>
          <w:rFonts w:ascii="宋体" w:hAnsi="宋体" w:cs="宋体"/>
          <w:color w:val="auto"/>
          <w:szCs w:val="21"/>
          <w:highlight w:val="none"/>
        </w:rPr>
      </w:pPr>
    </w:p>
    <w:p>
      <w:pPr>
        <w:pStyle w:val="3"/>
        <w:spacing w:line="600" w:lineRule="exact"/>
        <w:rPr>
          <w:rFonts w:ascii="宋体" w:hAnsi="宋体" w:cs="宋体"/>
          <w:color w:val="auto"/>
          <w:szCs w:val="21"/>
          <w:highlight w:val="none"/>
        </w:rPr>
      </w:pPr>
    </w:p>
    <w:p>
      <w:pPr>
        <w:pStyle w:val="14"/>
        <w:spacing w:line="360" w:lineRule="exact"/>
        <w:ind w:left="-69" w:leftChars="-514" w:hanging="1010" w:hangingChars="479"/>
        <w:jc w:val="center"/>
        <w:rPr>
          <w:rFonts w:ascii="宋体" w:hAnsi="宋体" w:cs="宋体"/>
          <w:b/>
          <w:color w:val="auto"/>
          <w:szCs w:val="21"/>
          <w:highlight w:val="none"/>
        </w:rPr>
      </w:pPr>
    </w:p>
    <w:p>
      <w:pPr>
        <w:jc w:val="center"/>
        <w:rPr>
          <w:rFonts w:ascii="宋体" w:hAnsi="宋体" w:cs="宋体"/>
          <w:b/>
          <w:color w:val="auto"/>
          <w:sz w:val="28"/>
          <w:highlight w:val="none"/>
        </w:rPr>
      </w:pPr>
      <w:r>
        <w:rPr>
          <w:rFonts w:hint="eastAsia" w:ascii="宋体" w:hAnsi="宋体" w:cs="宋体"/>
          <w:b/>
          <w:color w:val="auto"/>
          <w:sz w:val="36"/>
          <w:szCs w:val="36"/>
          <w:highlight w:val="none"/>
        </w:rPr>
        <w:br w:type="page"/>
      </w:r>
      <w:r>
        <w:rPr>
          <w:rFonts w:hint="eastAsia" w:ascii="宋体" w:hAnsi="宋体" w:cs="宋体"/>
          <w:b/>
          <w:color w:val="auto"/>
          <w:sz w:val="28"/>
          <w:highlight w:val="none"/>
        </w:rPr>
        <w:t>四、投标保证金</w:t>
      </w:r>
    </w:p>
    <w:p>
      <w:pPr>
        <w:pStyle w:val="24"/>
        <w:ind w:left="0" w:leftChars="0"/>
        <w:rPr>
          <w:rFonts w:ascii="宋体" w:hAnsi="宋体" w:cs="宋体"/>
          <w:color w:val="auto"/>
          <w:highlight w:val="none"/>
        </w:rPr>
      </w:pPr>
    </w:p>
    <w:p>
      <w:pPr>
        <w:pStyle w:val="24"/>
        <w:ind w:left="0" w:leftChars="0"/>
        <w:jc w:val="center"/>
        <w:rPr>
          <w:rFonts w:ascii="宋体" w:hAnsi="宋体" w:cs="宋体"/>
          <w:color w:val="auto"/>
          <w:szCs w:val="21"/>
          <w:highlight w:val="none"/>
        </w:rPr>
      </w:pPr>
      <w:r>
        <w:rPr>
          <w:rFonts w:hint="eastAsia" w:ascii="宋体" w:hAnsi="宋体" w:cs="宋体"/>
          <w:color w:val="auto"/>
          <w:szCs w:val="21"/>
          <w:highlight w:val="none"/>
        </w:rPr>
        <w:t>附保证金缴纳凭证扫描件</w:t>
      </w:r>
      <w:r>
        <w:rPr>
          <w:rFonts w:hint="eastAsia" w:ascii="宋体" w:hAnsi="宋体" w:cs="宋体"/>
          <w:color w:val="auto"/>
          <w:szCs w:val="21"/>
          <w:highlight w:val="none"/>
          <w:lang w:val="en-US" w:eastAsia="zh-CN"/>
        </w:rPr>
        <w:t>及投标人基本存款账户开户证明材料复印件</w:t>
      </w:r>
      <w:r>
        <w:rPr>
          <w:rFonts w:hint="eastAsia" w:ascii="宋体" w:hAnsi="宋体" w:cs="宋体"/>
          <w:color w:val="auto"/>
          <w:szCs w:val="21"/>
          <w:highlight w:val="none"/>
        </w:rPr>
        <w:t>加盖单位公章。</w:t>
      </w:r>
    </w:p>
    <w:p>
      <w:pPr>
        <w:jc w:val="center"/>
        <w:rPr>
          <w:rFonts w:ascii="宋体" w:hAnsi="宋体" w:cs="宋体"/>
          <w:color w:val="auto"/>
          <w:szCs w:val="21"/>
          <w:highlight w:val="none"/>
        </w:rPr>
      </w:pPr>
    </w:p>
    <w:p>
      <w:pPr>
        <w:pStyle w:val="14"/>
        <w:spacing w:line="360" w:lineRule="auto"/>
        <w:ind w:left="130" w:leftChars="22" w:hanging="84" w:hangingChars="40"/>
        <w:rPr>
          <w:rFonts w:ascii="宋体" w:hAnsi="宋体" w:cs="宋体"/>
          <w:color w:val="auto"/>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jc w:val="center"/>
        <w:rPr>
          <w:rFonts w:ascii="宋体" w:hAnsi="宋体" w:cs="宋体"/>
          <w:b/>
          <w:bCs/>
          <w:color w:val="auto"/>
          <w:sz w:val="36"/>
          <w:szCs w:val="36"/>
          <w:highlight w:val="none"/>
        </w:rPr>
      </w:pPr>
      <w:r>
        <w:rPr>
          <w:rFonts w:hint="eastAsia" w:ascii="宋体" w:hAnsi="宋体" w:cs="宋体"/>
          <w:b/>
          <w:color w:val="auto"/>
          <w:sz w:val="28"/>
          <w:highlight w:val="none"/>
        </w:rPr>
        <w:t>五、报价明细表</w:t>
      </w:r>
    </w:p>
    <w:tbl>
      <w:tblPr>
        <w:tblStyle w:val="3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276"/>
        <w:gridCol w:w="1546"/>
        <w:gridCol w:w="1289"/>
        <w:gridCol w:w="1276"/>
        <w:gridCol w:w="106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5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单价</w:t>
            </w:r>
          </w:p>
          <w:p>
            <w:pPr>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06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总价</w:t>
            </w:r>
          </w:p>
          <w:p>
            <w:pPr>
              <w:jc w:val="center"/>
              <w:rPr>
                <w:rFonts w:ascii="宋体" w:hAnsi="宋体" w:cs="宋体"/>
                <w:color w:val="auto"/>
                <w:szCs w:val="21"/>
                <w:highlight w:val="none"/>
              </w:rPr>
            </w:pPr>
            <w:r>
              <w:rPr>
                <w:rFonts w:hint="eastAsia" w:ascii="宋体" w:hAnsi="宋体" w:cs="宋体"/>
                <w:color w:val="auto"/>
                <w:szCs w:val="21"/>
                <w:highlight w:val="none"/>
              </w:rPr>
              <w:t>（元）</w:t>
            </w:r>
          </w:p>
        </w:tc>
        <w:tc>
          <w:tcPr>
            <w:tcW w:w="775" w:type="dxa"/>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546" w:type="dxa"/>
            <w:vAlign w:val="center"/>
          </w:tcPr>
          <w:p>
            <w:pPr>
              <w:jc w:val="center"/>
              <w:rPr>
                <w:rFonts w:ascii="宋体" w:hAnsi="宋体" w:cs="宋体"/>
                <w:color w:val="auto"/>
                <w:szCs w:val="21"/>
                <w:highlight w:val="none"/>
              </w:rPr>
            </w:pPr>
          </w:p>
        </w:tc>
        <w:tc>
          <w:tcPr>
            <w:tcW w:w="1289"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067" w:type="dxa"/>
            <w:vAlign w:val="center"/>
          </w:tcPr>
          <w:p>
            <w:pPr>
              <w:jc w:val="center"/>
              <w:rPr>
                <w:rFonts w:ascii="宋体" w:hAnsi="宋体" w:cs="宋体"/>
                <w:color w:val="auto"/>
                <w:szCs w:val="21"/>
                <w:highlight w:val="none"/>
              </w:rPr>
            </w:pPr>
          </w:p>
        </w:tc>
        <w:tc>
          <w:tcPr>
            <w:tcW w:w="77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546" w:type="dxa"/>
            <w:vAlign w:val="center"/>
          </w:tcPr>
          <w:p>
            <w:pPr>
              <w:jc w:val="center"/>
              <w:rPr>
                <w:rFonts w:ascii="宋体" w:hAnsi="宋体" w:cs="宋体"/>
                <w:color w:val="auto"/>
                <w:szCs w:val="21"/>
                <w:highlight w:val="none"/>
              </w:rPr>
            </w:pPr>
          </w:p>
        </w:tc>
        <w:tc>
          <w:tcPr>
            <w:tcW w:w="1289"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067" w:type="dxa"/>
            <w:vAlign w:val="center"/>
          </w:tcPr>
          <w:p>
            <w:pPr>
              <w:jc w:val="center"/>
              <w:rPr>
                <w:rFonts w:ascii="宋体" w:hAnsi="宋体" w:cs="宋体"/>
                <w:color w:val="auto"/>
                <w:szCs w:val="21"/>
                <w:highlight w:val="none"/>
              </w:rPr>
            </w:pPr>
          </w:p>
        </w:tc>
        <w:tc>
          <w:tcPr>
            <w:tcW w:w="77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546" w:type="dxa"/>
            <w:vAlign w:val="center"/>
          </w:tcPr>
          <w:p>
            <w:pPr>
              <w:jc w:val="center"/>
              <w:rPr>
                <w:rFonts w:ascii="宋体" w:hAnsi="宋体" w:cs="宋体"/>
                <w:color w:val="auto"/>
                <w:szCs w:val="21"/>
                <w:highlight w:val="none"/>
              </w:rPr>
            </w:pPr>
          </w:p>
        </w:tc>
        <w:tc>
          <w:tcPr>
            <w:tcW w:w="1289"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067" w:type="dxa"/>
            <w:vAlign w:val="center"/>
          </w:tcPr>
          <w:p>
            <w:pPr>
              <w:jc w:val="center"/>
              <w:rPr>
                <w:rFonts w:ascii="宋体" w:hAnsi="宋体" w:cs="宋体"/>
                <w:color w:val="auto"/>
                <w:szCs w:val="21"/>
                <w:highlight w:val="none"/>
              </w:rPr>
            </w:pPr>
          </w:p>
        </w:tc>
        <w:tc>
          <w:tcPr>
            <w:tcW w:w="77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417"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546" w:type="dxa"/>
            <w:vAlign w:val="center"/>
          </w:tcPr>
          <w:p>
            <w:pPr>
              <w:jc w:val="center"/>
              <w:rPr>
                <w:rFonts w:ascii="宋体" w:hAnsi="宋体" w:cs="宋体"/>
                <w:color w:val="auto"/>
                <w:szCs w:val="21"/>
                <w:highlight w:val="none"/>
              </w:rPr>
            </w:pPr>
          </w:p>
        </w:tc>
        <w:tc>
          <w:tcPr>
            <w:tcW w:w="1289"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067" w:type="dxa"/>
            <w:vAlign w:val="center"/>
          </w:tcPr>
          <w:p>
            <w:pPr>
              <w:jc w:val="center"/>
              <w:rPr>
                <w:rFonts w:ascii="宋体" w:hAnsi="宋体" w:cs="宋体"/>
                <w:color w:val="auto"/>
                <w:szCs w:val="21"/>
                <w:highlight w:val="none"/>
              </w:rPr>
            </w:pPr>
          </w:p>
        </w:tc>
        <w:tc>
          <w:tcPr>
            <w:tcW w:w="77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417"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546" w:type="dxa"/>
            <w:vAlign w:val="center"/>
          </w:tcPr>
          <w:p>
            <w:pPr>
              <w:jc w:val="center"/>
              <w:rPr>
                <w:rFonts w:ascii="宋体" w:hAnsi="宋体" w:cs="宋体"/>
                <w:color w:val="auto"/>
                <w:szCs w:val="21"/>
                <w:highlight w:val="none"/>
              </w:rPr>
            </w:pPr>
          </w:p>
        </w:tc>
        <w:tc>
          <w:tcPr>
            <w:tcW w:w="1289" w:type="dxa"/>
            <w:vAlign w:val="center"/>
          </w:tcPr>
          <w:p>
            <w:pPr>
              <w:jc w:val="center"/>
              <w:rPr>
                <w:rFonts w:ascii="宋体" w:hAnsi="宋体" w:cs="宋体"/>
                <w:color w:val="auto"/>
                <w:szCs w:val="21"/>
                <w:highlight w:val="none"/>
              </w:rPr>
            </w:pPr>
          </w:p>
        </w:tc>
        <w:tc>
          <w:tcPr>
            <w:tcW w:w="1276" w:type="dxa"/>
            <w:vAlign w:val="center"/>
          </w:tcPr>
          <w:p>
            <w:pPr>
              <w:jc w:val="center"/>
              <w:rPr>
                <w:rFonts w:ascii="宋体" w:hAnsi="宋体" w:cs="宋体"/>
                <w:color w:val="auto"/>
                <w:szCs w:val="21"/>
                <w:highlight w:val="none"/>
              </w:rPr>
            </w:pPr>
          </w:p>
        </w:tc>
        <w:tc>
          <w:tcPr>
            <w:tcW w:w="1067" w:type="dxa"/>
            <w:vAlign w:val="center"/>
          </w:tcPr>
          <w:p>
            <w:pPr>
              <w:jc w:val="center"/>
              <w:rPr>
                <w:rFonts w:ascii="宋体" w:hAnsi="宋体" w:cs="宋体"/>
                <w:color w:val="auto"/>
                <w:szCs w:val="21"/>
                <w:highlight w:val="none"/>
              </w:rPr>
            </w:pPr>
          </w:p>
        </w:tc>
        <w:tc>
          <w:tcPr>
            <w:tcW w:w="77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55" w:type="dxa"/>
            <w:gridSpan w:val="6"/>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总计（元）</w:t>
            </w:r>
          </w:p>
        </w:tc>
        <w:tc>
          <w:tcPr>
            <w:tcW w:w="1842"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497" w:type="dxa"/>
            <w:gridSpan w:val="8"/>
            <w:vAlign w:val="center"/>
          </w:tcPr>
          <w:p>
            <w:pPr>
              <w:jc w:val="left"/>
              <w:rPr>
                <w:rFonts w:ascii="宋体" w:hAnsi="宋体" w:cs="宋体"/>
                <w:b/>
                <w:color w:val="auto"/>
                <w:szCs w:val="21"/>
                <w:highlight w:val="none"/>
              </w:rPr>
            </w:pPr>
            <w:r>
              <w:rPr>
                <w:rFonts w:hint="eastAsia" w:ascii="宋体" w:hAnsi="宋体" w:cs="宋体"/>
                <w:b/>
                <w:color w:val="auto"/>
                <w:szCs w:val="21"/>
                <w:highlight w:val="none"/>
              </w:rPr>
              <w:t>备注：本次报价包含但不限于投标产品费、安装费、包装费、运杂费、各种风险费、服务费、利润、税金、政策性文件规定费用等所有费用，并包括由于原材料或其它条件的价格浮动而导致的全部额外费用，中标后除采购人允许的调整外将不再另行支付任何费用。</w:t>
            </w:r>
          </w:p>
        </w:tc>
      </w:tr>
    </w:tbl>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pStyle w:val="14"/>
        <w:spacing w:line="360" w:lineRule="auto"/>
        <w:ind w:left="130" w:leftChars="22" w:hanging="84" w:hangingChars="40"/>
        <w:rPr>
          <w:rFonts w:ascii="宋体" w:hAnsi="宋体" w:cs="宋体"/>
          <w:color w:val="auto"/>
          <w:highlight w:val="none"/>
        </w:rPr>
      </w:pPr>
    </w:p>
    <w:p>
      <w:pPr>
        <w:widowControl/>
        <w:jc w:val="left"/>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jc w:val="center"/>
        <w:outlineLvl w:val="1"/>
        <w:rPr>
          <w:rFonts w:hint="eastAsia" w:ascii="宋体" w:hAnsi="宋体" w:cs="宋体"/>
          <w:b/>
          <w:sz w:val="28"/>
          <w:szCs w:val="28"/>
          <w:highlight w:val="none"/>
        </w:rPr>
      </w:pPr>
      <w:r>
        <w:rPr>
          <w:rFonts w:hint="eastAsia" w:ascii="宋体" w:hAnsi="宋体" w:cs="宋体"/>
          <w:b/>
          <w:sz w:val="28"/>
          <w:szCs w:val="28"/>
          <w:highlight w:val="none"/>
        </w:rPr>
        <w:t>中小企业声明函</w:t>
      </w:r>
    </w:p>
    <w:p>
      <w:pPr>
        <w:spacing w:line="360" w:lineRule="auto"/>
        <w:ind w:firstLine="630" w:firstLineChars="300"/>
        <w:rPr>
          <w:rFonts w:hint="eastAsia" w:ascii="Calibri" w:hAnsi="Calibri"/>
          <w:szCs w:val="24"/>
          <w:highlight w:val="none"/>
        </w:rPr>
      </w:pPr>
      <w:r>
        <w:rPr>
          <w:rFonts w:hint="eastAsia" w:ascii="Calibri" w:hAnsi="Calibri"/>
          <w:szCs w:val="24"/>
          <w:highlight w:val="none"/>
        </w:rPr>
        <w:t>本公司（联合体）郑重声明，根据《政府采购促进中小企业发展管理办法》（财库﹝2020﹞46 号）的规定，本公司 （联合体）参加</w:t>
      </w:r>
      <w:r>
        <w:rPr>
          <w:rFonts w:hint="eastAsia" w:ascii="Calibri" w:hAnsi="Calibri"/>
          <w:szCs w:val="24"/>
          <w:highlight w:val="none"/>
          <w:u w:val="single"/>
        </w:rPr>
        <w:t>（单位名称）</w:t>
      </w:r>
      <w:r>
        <w:rPr>
          <w:rFonts w:hint="eastAsia" w:ascii="Calibri" w:hAnsi="Calibri"/>
          <w:szCs w:val="24"/>
          <w:highlight w:val="none"/>
        </w:rPr>
        <w:t>的</w:t>
      </w:r>
      <w:r>
        <w:rPr>
          <w:rFonts w:hint="eastAsia" w:ascii="Calibri" w:hAnsi="Calibri"/>
          <w:szCs w:val="24"/>
          <w:highlight w:val="none"/>
          <w:u w:val="single"/>
        </w:rPr>
        <w:t>（项目名称）</w:t>
      </w:r>
      <w:r>
        <w:rPr>
          <w:rFonts w:hint="eastAsia" w:ascii="Calibri" w:hAnsi="Calibri"/>
          <w:szCs w:val="24"/>
          <w:highlight w:val="none"/>
        </w:rPr>
        <w:t>采购活动，工程的施工单位全部为符合政策要求的中小企业（或者：服务全部由符合政策要求的中小企业承接）。相关企业（含联合体中的中小企业、签订分包意向协议的中小企业） 的具体情况如下：</w:t>
      </w:r>
    </w:p>
    <w:p>
      <w:pPr>
        <w:numPr>
          <w:ilvl w:val="0"/>
          <w:numId w:val="9"/>
        </w:numPr>
        <w:autoSpaceDE w:val="0"/>
        <w:autoSpaceDN w:val="0"/>
        <w:spacing w:line="360" w:lineRule="auto"/>
        <w:ind w:left="0" w:firstLine="420" w:firstLineChars="200"/>
        <w:jc w:val="left"/>
        <w:rPr>
          <w:rFonts w:hint="eastAsia" w:ascii="Calibri" w:hAnsi="Calibri"/>
          <w:szCs w:val="24"/>
          <w:highlight w:val="none"/>
        </w:rPr>
      </w:pPr>
      <w:r>
        <w:rPr>
          <w:rFonts w:hint="eastAsia" w:ascii="Calibri" w:hAnsi="Calibri"/>
          <w:szCs w:val="24"/>
          <w:highlight w:val="none"/>
          <w:u w:val="single"/>
        </w:rPr>
        <w:t xml:space="preserve">（标的名称） </w:t>
      </w:r>
      <w:r>
        <w:rPr>
          <w:rFonts w:hint="eastAsia" w:ascii="Calibri" w:hAnsi="Calibri"/>
          <w:szCs w:val="24"/>
          <w:highlight w:val="none"/>
        </w:rPr>
        <w:t>，属于</w:t>
      </w:r>
      <w:r>
        <w:rPr>
          <w:rFonts w:hint="eastAsia" w:ascii="Calibri" w:hAnsi="Calibri"/>
          <w:szCs w:val="24"/>
          <w:highlight w:val="none"/>
          <w:u w:val="single"/>
        </w:rPr>
        <w:t>（采购文件中明确的所属行业）</w:t>
      </w:r>
      <w:r>
        <w:rPr>
          <w:rFonts w:hint="eastAsia" w:ascii="Calibri" w:hAnsi="Calibri"/>
          <w:szCs w:val="24"/>
          <w:highlight w:val="none"/>
        </w:rPr>
        <w:t>；承建（承接）企业为</w:t>
      </w:r>
      <w:r>
        <w:rPr>
          <w:rFonts w:hint="eastAsia" w:ascii="Calibri" w:hAnsi="Calibri"/>
          <w:szCs w:val="24"/>
          <w:highlight w:val="none"/>
          <w:u w:val="single"/>
        </w:rPr>
        <w:t>（企业名称）</w:t>
      </w:r>
      <w:r>
        <w:rPr>
          <w:rFonts w:hint="eastAsia" w:ascii="Calibri" w:hAnsi="Calibri"/>
          <w:szCs w:val="24"/>
          <w:highlight w:val="none"/>
        </w:rPr>
        <w:t>，从业人员</w:t>
      </w:r>
      <w:r>
        <w:rPr>
          <w:rFonts w:hint="eastAsia" w:ascii="Calibri" w:hAnsi="Calibri"/>
          <w:szCs w:val="24"/>
          <w:highlight w:val="none"/>
          <w:u w:val="single"/>
        </w:rPr>
        <w:t xml:space="preserve">   </w:t>
      </w:r>
      <w:r>
        <w:rPr>
          <w:rFonts w:hint="eastAsia" w:ascii="Calibri" w:hAnsi="Calibri"/>
          <w:szCs w:val="24"/>
          <w:highlight w:val="none"/>
        </w:rPr>
        <w:t>人，营业收入为</w:t>
      </w:r>
      <w:r>
        <w:rPr>
          <w:rFonts w:hint="eastAsia" w:ascii="Calibri" w:hAnsi="Calibri"/>
          <w:szCs w:val="24"/>
          <w:highlight w:val="none"/>
          <w:u w:val="single"/>
        </w:rPr>
        <w:t xml:space="preserve">     </w:t>
      </w:r>
      <w:r>
        <w:rPr>
          <w:rFonts w:hint="eastAsia" w:ascii="Calibri" w:hAnsi="Calibri"/>
          <w:szCs w:val="24"/>
          <w:highlight w:val="none"/>
        </w:rPr>
        <w:t>万元，资产总额为</w:t>
      </w:r>
      <w:r>
        <w:rPr>
          <w:rFonts w:hint="eastAsia" w:ascii="Calibri" w:hAnsi="Calibri"/>
          <w:szCs w:val="24"/>
          <w:highlight w:val="none"/>
          <w:u w:val="single"/>
        </w:rPr>
        <w:t xml:space="preserve">    </w:t>
      </w:r>
      <w:r>
        <w:rPr>
          <w:rFonts w:hint="eastAsia" w:ascii="Calibri" w:hAnsi="Calibri"/>
          <w:szCs w:val="24"/>
          <w:highlight w:val="none"/>
        </w:rPr>
        <w:t>万元，属于</w:t>
      </w:r>
      <w:r>
        <w:rPr>
          <w:rFonts w:hint="eastAsia" w:ascii="Calibri" w:hAnsi="Calibri"/>
          <w:szCs w:val="24"/>
          <w:highlight w:val="none"/>
          <w:u w:val="single"/>
        </w:rPr>
        <w:t>（中型企业、小 型企业、微型企业）</w:t>
      </w:r>
      <w:r>
        <w:rPr>
          <w:rFonts w:hint="eastAsia" w:ascii="Calibri" w:hAnsi="Calibri"/>
          <w:szCs w:val="24"/>
          <w:highlight w:val="none"/>
        </w:rPr>
        <w:t xml:space="preserve">； </w:t>
      </w:r>
    </w:p>
    <w:p>
      <w:pPr>
        <w:numPr>
          <w:ilvl w:val="0"/>
          <w:numId w:val="9"/>
        </w:numPr>
        <w:spacing w:line="360" w:lineRule="auto"/>
        <w:ind w:left="0" w:firstLine="420" w:firstLineChars="200"/>
        <w:rPr>
          <w:rFonts w:hint="eastAsia" w:ascii="Calibri" w:hAnsi="Calibri"/>
          <w:szCs w:val="24"/>
          <w:highlight w:val="none"/>
        </w:rPr>
      </w:pPr>
      <w:r>
        <w:rPr>
          <w:rFonts w:hint="eastAsia" w:ascii="Calibri" w:hAnsi="Calibri"/>
          <w:szCs w:val="24"/>
          <w:highlight w:val="none"/>
          <w:u w:val="single"/>
        </w:rPr>
        <w:t xml:space="preserve">（标的名称） </w:t>
      </w:r>
      <w:r>
        <w:rPr>
          <w:rFonts w:hint="eastAsia" w:ascii="Calibri" w:hAnsi="Calibri"/>
          <w:szCs w:val="24"/>
          <w:highlight w:val="none"/>
        </w:rPr>
        <w:t>，属于</w:t>
      </w:r>
      <w:r>
        <w:rPr>
          <w:rFonts w:hint="eastAsia" w:ascii="Calibri" w:hAnsi="Calibri"/>
          <w:szCs w:val="24"/>
          <w:highlight w:val="none"/>
          <w:u w:val="single"/>
        </w:rPr>
        <w:t>（采购文件中明确的所属行业）</w:t>
      </w:r>
      <w:r>
        <w:rPr>
          <w:rFonts w:hint="eastAsia" w:ascii="Calibri" w:hAnsi="Calibri"/>
          <w:szCs w:val="24"/>
          <w:highlight w:val="none"/>
        </w:rPr>
        <w:t>；承建（承接）企业为</w:t>
      </w:r>
      <w:r>
        <w:rPr>
          <w:rFonts w:hint="eastAsia" w:ascii="Calibri" w:hAnsi="Calibri"/>
          <w:szCs w:val="24"/>
          <w:highlight w:val="none"/>
          <w:u w:val="single"/>
        </w:rPr>
        <w:t>（企业名称）</w:t>
      </w:r>
      <w:r>
        <w:rPr>
          <w:rFonts w:hint="eastAsia" w:ascii="Calibri" w:hAnsi="Calibri"/>
          <w:szCs w:val="24"/>
          <w:highlight w:val="none"/>
        </w:rPr>
        <w:t>，从业人员</w:t>
      </w:r>
      <w:r>
        <w:rPr>
          <w:rFonts w:hint="eastAsia" w:ascii="Calibri" w:hAnsi="Calibri"/>
          <w:szCs w:val="24"/>
          <w:highlight w:val="none"/>
          <w:u w:val="single"/>
        </w:rPr>
        <w:t xml:space="preserve">   </w:t>
      </w:r>
      <w:r>
        <w:rPr>
          <w:rFonts w:hint="eastAsia" w:ascii="Calibri" w:hAnsi="Calibri"/>
          <w:szCs w:val="24"/>
          <w:highlight w:val="none"/>
        </w:rPr>
        <w:t>人，营业收入为</w:t>
      </w:r>
      <w:r>
        <w:rPr>
          <w:rFonts w:hint="eastAsia" w:ascii="Calibri" w:hAnsi="Calibri"/>
          <w:szCs w:val="24"/>
          <w:highlight w:val="none"/>
          <w:u w:val="single"/>
        </w:rPr>
        <w:t xml:space="preserve">     </w:t>
      </w:r>
      <w:r>
        <w:rPr>
          <w:rFonts w:hint="eastAsia" w:ascii="Calibri" w:hAnsi="Calibri"/>
          <w:szCs w:val="24"/>
          <w:highlight w:val="none"/>
        </w:rPr>
        <w:t>万元，资产总额为</w:t>
      </w:r>
      <w:r>
        <w:rPr>
          <w:rFonts w:hint="eastAsia" w:ascii="Calibri" w:hAnsi="Calibri"/>
          <w:szCs w:val="24"/>
          <w:highlight w:val="none"/>
          <w:u w:val="single"/>
        </w:rPr>
        <w:t xml:space="preserve">    </w:t>
      </w:r>
      <w:r>
        <w:rPr>
          <w:rFonts w:hint="eastAsia" w:ascii="Calibri" w:hAnsi="Calibri"/>
          <w:szCs w:val="24"/>
          <w:highlight w:val="none"/>
        </w:rPr>
        <w:t>万元，属于</w:t>
      </w:r>
      <w:r>
        <w:rPr>
          <w:rFonts w:hint="eastAsia" w:ascii="Calibri" w:hAnsi="Calibri"/>
          <w:szCs w:val="24"/>
          <w:highlight w:val="none"/>
          <w:u w:val="single"/>
        </w:rPr>
        <w:t>（中型企业、小 型企业、微型企业）</w:t>
      </w:r>
      <w:r>
        <w:rPr>
          <w:rFonts w:hint="eastAsia" w:ascii="Calibri" w:hAnsi="Calibri"/>
          <w:szCs w:val="24"/>
          <w:highlight w:val="none"/>
        </w:rPr>
        <w:t>；</w:t>
      </w:r>
    </w:p>
    <w:p>
      <w:pPr>
        <w:spacing w:line="360" w:lineRule="auto"/>
        <w:ind w:left="420" w:leftChars="200"/>
        <w:rPr>
          <w:rFonts w:hint="eastAsia" w:ascii="Calibri" w:hAnsi="Calibri"/>
          <w:szCs w:val="24"/>
          <w:highlight w:val="none"/>
        </w:rPr>
      </w:pPr>
      <w:r>
        <w:rPr>
          <w:rFonts w:hint="eastAsia" w:ascii="Calibri" w:hAnsi="Calibri"/>
          <w:szCs w:val="24"/>
          <w:highlight w:val="none"/>
        </w:rPr>
        <w:t xml:space="preserve"> ……</w:t>
      </w:r>
    </w:p>
    <w:p>
      <w:pPr>
        <w:spacing w:line="360" w:lineRule="auto"/>
        <w:ind w:left="525"/>
        <w:rPr>
          <w:rFonts w:hint="eastAsia" w:ascii="Calibri" w:hAnsi="Calibri"/>
          <w:szCs w:val="24"/>
          <w:highlight w:val="none"/>
        </w:rPr>
      </w:pPr>
      <w:r>
        <w:rPr>
          <w:rFonts w:hint="eastAsia" w:ascii="Calibri" w:hAnsi="Calibri"/>
          <w:szCs w:val="24"/>
          <w:highlight w:val="none"/>
        </w:rPr>
        <w:t>以上企业，不属于大企业的分支机构，不存在控股股东 为大企业的情形，也不存在与大企业</w:t>
      </w:r>
    </w:p>
    <w:p>
      <w:pPr>
        <w:spacing w:line="360" w:lineRule="auto"/>
        <w:rPr>
          <w:rFonts w:hint="eastAsia" w:ascii="Calibri" w:hAnsi="Calibri"/>
          <w:szCs w:val="24"/>
          <w:highlight w:val="none"/>
        </w:rPr>
      </w:pPr>
      <w:r>
        <w:rPr>
          <w:rFonts w:hint="eastAsia" w:ascii="Calibri" w:hAnsi="Calibri"/>
          <w:szCs w:val="24"/>
          <w:highlight w:val="none"/>
        </w:rPr>
        <w:t>的负责人为同一人的情形。</w:t>
      </w:r>
    </w:p>
    <w:p>
      <w:pPr>
        <w:spacing w:line="360" w:lineRule="auto"/>
        <w:ind w:firstLine="420" w:firstLineChars="200"/>
        <w:rPr>
          <w:rFonts w:hint="eastAsia" w:ascii="Calibri" w:hAnsi="Calibri"/>
          <w:szCs w:val="24"/>
          <w:highlight w:val="none"/>
        </w:rPr>
      </w:pPr>
      <w:r>
        <w:rPr>
          <w:rFonts w:hint="eastAsia" w:ascii="Calibri" w:hAnsi="Calibri"/>
          <w:szCs w:val="24"/>
          <w:highlight w:val="none"/>
        </w:rPr>
        <w:t xml:space="preserve">本企业对上述声明内容的真实性负责。如有虚假，将依法承担相应责任。 </w:t>
      </w:r>
    </w:p>
    <w:p>
      <w:pPr>
        <w:spacing w:line="360" w:lineRule="auto"/>
        <w:rPr>
          <w:rFonts w:hint="eastAsia" w:ascii="Calibri" w:hAnsi="Calibri"/>
          <w:szCs w:val="24"/>
          <w:highlight w:val="none"/>
        </w:rPr>
      </w:pPr>
    </w:p>
    <w:p>
      <w:pPr>
        <w:spacing w:line="360" w:lineRule="auto"/>
        <w:ind w:firstLine="3780" w:firstLineChars="1800"/>
        <w:rPr>
          <w:rFonts w:hint="eastAsia" w:ascii="Calibri" w:hAnsi="Calibri"/>
          <w:szCs w:val="24"/>
          <w:highlight w:val="none"/>
        </w:rPr>
      </w:pPr>
      <w:r>
        <w:rPr>
          <w:rFonts w:hint="eastAsia" w:ascii="Calibri" w:hAnsi="Calibri"/>
          <w:szCs w:val="24"/>
          <w:highlight w:val="none"/>
        </w:rPr>
        <w:t xml:space="preserve">企业名称（盖章）： </w:t>
      </w:r>
    </w:p>
    <w:p>
      <w:pPr>
        <w:spacing w:line="360" w:lineRule="auto"/>
        <w:jc w:val="center"/>
        <w:rPr>
          <w:rFonts w:hint="eastAsia" w:ascii="Calibri" w:hAnsi="Calibri"/>
          <w:szCs w:val="24"/>
          <w:highlight w:val="none"/>
        </w:rPr>
      </w:pPr>
      <w:r>
        <w:rPr>
          <w:rFonts w:hint="eastAsia" w:ascii="Calibri" w:hAnsi="Calibri"/>
          <w:szCs w:val="24"/>
          <w:highlight w:val="none"/>
        </w:rPr>
        <w:t>日 期：</w:t>
      </w:r>
    </w:p>
    <w:p>
      <w:pPr>
        <w:spacing w:line="360" w:lineRule="auto"/>
        <w:rPr>
          <w:rFonts w:hint="eastAsia" w:ascii="宋体" w:hAnsi="宋体" w:cs="宋体"/>
          <w:szCs w:val="24"/>
          <w:highlight w:val="none"/>
        </w:rPr>
      </w:pPr>
    </w:p>
    <w:p>
      <w:pPr>
        <w:spacing w:line="360" w:lineRule="auto"/>
        <w:rPr>
          <w:rFonts w:hint="eastAsia" w:ascii="宋体" w:hAnsi="宋体" w:cs="宋体"/>
          <w:szCs w:val="24"/>
          <w:highlight w:val="none"/>
        </w:rPr>
      </w:pPr>
    </w:p>
    <w:p>
      <w:pPr>
        <w:spacing w:line="360" w:lineRule="auto"/>
        <w:rPr>
          <w:rFonts w:hint="eastAsia" w:ascii="宋体" w:hAnsi="宋体" w:cs="宋体"/>
          <w:szCs w:val="24"/>
          <w:highlight w:val="none"/>
        </w:rPr>
      </w:pPr>
    </w:p>
    <w:p>
      <w:pPr>
        <w:spacing w:line="360" w:lineRule="auto"/>
        <w:rPr>
          <w:rFonts w:hint="eastAsia" w:ascii="宋体" w:hAnsi="宋体" w:cs="宋体"/>
          <w:szCs w:val="24"/>
          <w:highlight w:val="none"/>
        </w:rPr>
      </w:pPr>
    </w:p>
    <w:p>
      <w:pPr>
        <w:spacing w:line="360" w:lineRule="auto"/>
        <w:rPr>
          <w:rFonts w:hint="eastAsia" w:ascii="宋体" w:hAnsi="宋体" w:cs="宋体"/>
          <w:szCs w:val="24"/>
          <w:highlight w:val="none"/>
        </w:rPr>
      </w:pPr>
    </w:p>
    <w:p>
      <w:pPr>
        <w:jc w:val="center"/>
        <w:rPr>
          <w:rFonts w:hint="eastAsia" w:ascii="宋体" w:hAnsi="宋体" w:cs="宋体"/>
          <w:szCs w:val="24"/>
          <w:highlight w:val="none"/>
        </w:rPr>
      </w:pPr>
      <w:r>
        <w:rPr>
          <w:rFonts w:hint="eastAsia" w:ascii="宋体" w:hAnsi="宋体" w:cs="宋体"/>
          <w:szCs w:val="24"/>
          <w:highlight w:val="none"/>
        </w:rPr>
        <w:t>注：从业人员、营业收入、资产总额填报上一年度数据，无上一年度数据的新成立企业可不填报</w:t>
      </w:r>
    </w:p>
    <w:p>
      <w:pPr>
        <w:jc w:val="center"/>
        <w:rPr>
          <w:b/>
          <w:bCs/>
          <w:sz w:val="36"/>
          <w:szCs w:val="36"/>
          <w:highlight w:val="none"/>
        </w:rPr>
      </w:pPr>
      <w:r>
        <w:rPr>
          <w:rFonts w:hint="eastAsia" w:ascii="宋体" w:hAnsi="宋体" w:cs="宋体"/>
          <w:szCs w:val="24"/>
          <w:highlight w:val="none"/>
        </w:rPr>
        <w:br w:type="page"/>
      </w:r>
      <w:r>
        <w:rPr>
          <w:rFonts w:hint="eastAsia"/>
          <w:b/>
          <w:bCs/>
          <w:sz w:val="36"/>
          <w:szCs w:val="36"/>
          <w:highlight w:val="none"/>
        </w:rPr>
        <w:t>残疾人福利性单位声明函</w:t>
      </w:r>
    </w:p>
    <w:p>
      <w:pPr>
        <w:pStyle w:val="3"/>
        <w:spacing w:before="72" w:line="487" w:lineRule="auto"/>
        <w:ind w:left="112" w:right="575" w:firstLine="419"/>
        <w:rPr>
          <w:spacing w:val="-9"/>
          <w:highlight w:val="none"/>
        </w:rPr>
      </w:pPr>
    </w:p>
    <w:p>
      <w:pPr>
        <w:pStyle w:val="3"/>
        <w:spacing w:before="72" w:line="487" w:lineRule="auto"/>
        <w:ind w:left="112" w:right="575" w:firstLine="419"/>
        <w:rPr>
          <w:highlight w:val="none"/>
        </w:rPr>
      </w:pPr>
      <w:r>
        <w:rPr>
          <w:rFonts w:hint="eastAsia"/>
          <w:spacing w:val="-9"/>
          <w:highlight w:val="none"/>
        </w:rPr>
        <w:t>本单位郑重声明，根据《财政部</w:t>
      </w:r>
      <w:r>
        <w:rPr>
          <w:spacing w:val="-9"/>
          <w:highlight w:val="none"/>
        </w:rPr>
        <w:t xml:space="preserve"> </w:t>
      </w:r>
      <w:r>
        <w:rPr>
          <w:rFonts w:hint="eastAsia"/>
          <w:spacing w:val="-9"/>
          <w:highlight w:val="none"/>
        </w:rPr>
        <w:t>民政部</w:t>
      </w:r>
      <w:r>
        <w:rPr>
          <w:spacing w:val="-9"/>
          <w:highlight w:val="none"/>
        </w:rPr>
        <w:t xml:space="preserve"> </w:t>
      </w:r>
      <w:r>
        <w:rPr>
          <w:rFonts w:hint="eastAsia"/>
          <w:spacing w:val="-9"/>
          <w:highlight w:val="none"/>
        </w:rPr>
        <w:t>中国残疾人联合会关于促进残疾人就业政府采购政策的通</w:t>
      </w:r>
      <w:r>
        <w:rPr>
          <w:rFonts w:hint="eastAsia"/>
          <w:spacing w:val="19"/>
          <w:highlight w:val="none"/>
        </w:rPr>
        <w:t>知》（</w:t>
      </w:r>
      <w:r>
        <w:rPr>
          <w:rFonts w:hint="eastAsia"/>
          <w:spacing w:val="17"/>
          <w:highlight w:val="none"/>
        </w:rPr>
        <w:t>财库【</w:t>
      </w:r>
      <w:r>
        <w:rPr>
          <w:highlight w:val="none"/>
        </w:rPr>
        <w:t>2017</w:t>
      </w:r>
      <w:r>
        <w:rPr>
          <w:spacing w:val="-32"/>
          <w:highlight w:val="none"/>
        </w:rPr>
        <w:t xml:space="preserve"> </w:t>
      </w:r>
      <w:r>
        <w:rPr>
          <w:rFonts w:hint="eastAsia"/>
          <w:spacing w:val="-32"/>
          <w:highlight w:val="none"/>
        </w:rPr>
        <w:t>】</w:t>
      </w:r>
      <w:r>
        <w:rPr>
          <w:highlight w:val="none"/>
        </w:rPr>
        <w:t>141</w:t>
      </w:r>
      <w:r>
        <w:rPr>
          <w:spacing w:val="34"/>
          <w:highlight w:val="none"/>
        </w:rPr>
        <w:t xml:space="preserve"> </w:t>
      </w:r>
      <w:r>
        <w:rPr>
          <w:rFonts w:hint="eastAsia"/>
          <w:spacing w:val="34"/>
          <w:highlight w:val="none"/>
        </w:rPr>
        <w:t>号</w:t>
      </w:r>
      <w:r>
        <w:rPr>
          <w:rFonts w:hint="eastAsia"/>
          <w:spacing w:val="16"/>
          <w:highlight w:val="none"/>
        </w:rPr>
        <w:t>）</w:t>
      </w:r>
      <w:r>
        <w:rPr>
          <w:rFonts w:hint="eastAsia"/>
          <w:spacing w:val="14"/>
          <w:highlight w:val="none"/>
        </w:rPr>
        <w:t>的规定，本单位为符合条件的残疾人福利性单位，且本单位参加</w:t>
      </w:r>
    </w:p>
    <w:p>
      <w:pPr>
        <w:pStyle w:val="3"/>
        <w:tabs>
          <w:tab w:val="left" w:pos="3266"/>
          <w:tab w:val="left" w:pos="7288"/>
        </w:tabs>
        <w:spacing w:line="487" w:lineRule="auto"/>
        <w:ind w:left="112" w:right="566"/>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rFonts w:hint="eastAsia"/>
          <w:spacing w:val="4"/>
          <w:highlight w:val="none"/>
        </w:rPr>
        <w:t>单</w:t>
      </w:r>
      <w:r>
        <w:rPr>
          <w:rFonts w:hint="eastAsia"/>
          <w:spacing w:val="7"/>
          <w:highlight w:val="none"/>
        </w:rPr>
        <w:t>位的</w:t>
      </w:r>
      <w:r>
        <w:rPr>
          <w:spacing w:val="7"/>
          <w:highlight w:val="none"/>
          <w:u w:val="single"/>
        </w:rPr>
        <w:t xml:space="preserve"> </w:t>
      </w:r>
      <w:r>
        <w:rPr>
          <w:spacing w:val="7"/>
          <w:highlight w:val="none"/>
          <w:u w:val="single"/>
        </w:rPr>
        <w:tab/>
      </w:r>
      <w:r>
        <w:rPr>
          <w:rFonts w:hint="eastAsia"/>
          <w:spacing w:val="7"/>
          <w:highlight w:val="none"/>
        </w:rPr>
        <w:t>项目采购活动提供本单</w:t>
      </w:r>
      <w:r>
        <w:rPr>
          <w:rFonts w:hint="eastAsia"/>
          <w:highlight w:val="none"/>
        </w:rPr>
        <w:t>位制</w:t>
      </w:r>
      <w:r>
        <w:rPr>
          <w:rFonts w:hint="eastAsia"/>
          <w:spacing w:val="-3"/>
          <w:highlight w:val="none"/>
        </w:rPr>
        <w:t>造</w:t>
      </w:r>
      <w:r>
        <w:rPr>
          <w:rFonts w:hint="eastAsia"/>
          <w:highlight w:val="none"/>
        </w:rPr>
        <w:t>的货</w:t>
      </w:r>
      <w:r>
        <w:rPr>
          <w:rFonts w:hint="eastAsia"/>
          <w:spacing w:val="-3"/>
          <w:highlight w:val="none"/>
        </w:rPr>
        <w:t>物</w:t>
      </w:r>
      <w:r>
        <w:rPr>
          <w:rFonts w:hint="eastAsia"/>
          <w:highlight w:val="none"/>
        </w:rPr>
        <w:t>（</w:t>
      </w:r>
      <w:r>
        <w:rPr>
          <w:rFonts w:hint="eastAsia"/>
          <w:spacing w:val="-3"/>
          <w:highlight w:val="none"/>
        </w:rPr>
        <w:t>由</w:t>
      </w:r>
      <w:r>
        <w:rPr>
          <w:rFonts w:hint="eastAsia"/>
          <w:highlight w:val="none"/>
        </w:rPr>
        <w:t>本单</w:t>
      </w:r>
      <w:r>
        <w:rPr>
          <w:rFonts w:hint="eastAsia"/>
          <w:spacing w:val="-3"/>
          <w:highlight w:val="none"/>
        </w:rPr>
        <w:t>位</w:t>
      </w:r>
      <w:r>
        <w:rPr>
          <w:rFonts w:hint="eastAsia"/>
          <w:highlight w:val="none"/>
        </w:rPr>
        <w:t>承担</w:t>
      </w:r>
      <w:r>
        <w:rPr>
          <w:rFonts w:hint="eastAsia"/>
          <w:spacing w:val="-3"/>
          <w:highlight w:val="none"/>
        </w:rPr>
        <w:t>工</w:t>
      </w:r>
      <w:r>
        <w:rPr>
          <w:rFonts w:hint="eastAsia"/>
          <w:highlight w:val="none"/>
        </w:rPr>
        <w:t>程</w:t>
      </w:r>
      <w:r>
        <w:rPr>
          <w:highlight w:val="none"/>
        </w:rPr>
        <w:t>/</w:t>
      </w:r>
      <w:r>
        <w:rPr>
          <w:rFonts w:hint="eastAsia"/>
          <w:spacing w:val="-3"/>
          <w:highlight w:val="none"/>
        </w:rPr>
        <w:t>提</w:t>
      </w:r>
      <w:r>
        <w:rPr>
          <w:rFonts w:hint="eastAsia"/>
          <w:highlight w:val="none"/>
        </w:rPr>
        <w:t>供服</w:t>
      </w:r>
      <w:r>
        <w:rPr>
          <w:rFonts w:hint="eastAsia"/>
          <w:spacing w:val="-3"/>
          <w:highlight w:val="none"/>
        </w:rPr>
        <w:t>务</w:t>
      </w:r>
      <w:r>
        <w:rPr>
          <w:rFonts w:hint="eastAsia"/>
          <w:highlight w:val="none"/>
        </w:rPr>
        <w:t>），</w:t>
      </w:r>
      <w:r>
        <w:rPr>
          <w:rFonts w:hint="eastAsia"/>
          <w:spacing w:val="-3"/>
          <w:highlight w:val="none"/>
        </w:rPr>
        <w:t>或</w:t>
      </w:r>
      <w:r>
        <w:rPr>
          <w:rFonts w:hint="eastAsia"/>
          <w:highlight w:val="none"/>
        </w:rPr>
        <w:t>者提</w:t>
      </w:r>
      <w:r>
        <w:rPr>
          <w:rFonts w:hint="eastAsia"/>
          <w:spacing w:val="-3"/>
          <w:highlight w:val="none"/>
        </w:rPr>
        <w:t>供</w:t>
      </w:r>
      <w:r>
        <w:rPr>
          <w:rFonts w:hint="eastAsia"/>
          <w:highlight w:val="none"/>
        </w:rPr>
        <w:t>其他</w:t>
      </w:r>
      <w:r>
        <w:rPr>
          <w:rFonts w:hint="eastAsia"/>
          <w:spacing w:val="-3"/>
          <w:highlight w:val="none"/>
        </w:rPr>
        <w:t>残</w:t>
      </w:r>
      <w:r>
        <w:rPr>
          <w:rFonts w:hint="eastAsia"/>
          <w:highlight w:val="none"/>
        </w:rPr>
        <w:t>疾</w:t>
      </w:r>
      <w:r>
        <w:rPr>
          <w:rFonts w:hint="eastAsia"/>
          <w:spacing w:val="-3"/>
          <w:highlight w:val="none"/>
        </w:rPr>
        <w:t>人</w:t>
      </w:r>
      <w:r>
        <w:rPr>
          <w:rFonts w:hint="eastAsia"/>
          <w:highlight w:val="none"/>
        </w:rPr>
        <w:t>福利</w:t>
      </w:r>
      <w:r>
        <w:rPr>
          <w:rFonts w:hint="eastAsia"/>
          <w:spacing w:val="-3"/>
          <w:highlight w:val="none"/>
        </w:rPr>
        <w:t>性</w:t>
      </w:r>
      <w:r>
        <w:rPr>
          <w:rFonts w:hint="eastAsia"/>
          <w:highlight w:val="none"/>
        </w:rPr>
        <w:t>单位</w:t>
      </w:r>
      <w:r>
        <w:rPr>
          <w:rFonts w:hint="eastAsia"/>
          <w:spacing w:val="-3"/>
          <w:highlight w:val="none"/>
        </w:rPr>
        <w:t>制</w:t>
      </w:r>
      <w:r>
        <w:rPr>
          <w:rFonts w:hint="eastAsia"/>
          <w:highlight w:val="none"/>
        </w:rPr>
        <w:t>造的</w:t>
      </w:r>
      <w:r>
        <w:rPr>
          <w:rFonts w:hint="eastAsia"/>
          <w:spacing w:val="-3"/>
          <w:highlight w:val="none"/>
        </w:rPr>
        <w:t>货</w:t>
      </w:r>
      <w:r>
        <w:rPr>
          <w:rFonts w:hint="eastAsia"/>
          <w:highlight w:val="none"/>
        </w:rPr>
        <w:t>物</w:t>
      </w:r>
      <w:r>
        <w:rPr>
          <w:rFonts w:hint="eastAsia"/>
          <w:spacing w:val="-3"/>
          <w:highlight w:val="none"/>
        </w:rPr>
        <w:t>（</w:t>
      </w:r>
      <w:r>
        <w:rPr>
          <w:rFonts w:hint="eastAsia"/>
          <w:highlight w:val="none"/>
        </w:rPr>
        <w:t>不</w:t>
      </w:r>
      <w:r>
        <w:rPr>
          <w:rFonts w:hint="eastAsia"/>
          <w:spacing w:val="-3"/>
          <w:highlight w:val="none"/>
        </w:rPr>
        <w:t>包</w:t>
      </w:r>
      <w:r>
        <w:rPr>
          <w:rFonts w:hint="eastAsia"/>
          <w:highlight w:val="none"/>
        </w:rPr>
        <w:t>括使用</w:t>
      </w:r>
      <w:r>
        <w:rPr>
          <w:rFonts w:hint="eastAsia"/>
          <w:spacing w:val="-3"/>
          <w:highlight w:val="none"/>
        </w:rPr>
        <w:t>非</w:t>
      </w:r>
      <w:r>
        <w:rPr>
          <w:rFonts w:hint="eastAsia"/>
          <w:highlight w:val="none"/>
        </w:rPr>
        <w:t>残</w:t>
      </w:r>
      <w:r>
        <w:rPr>
          <w:rFonts w:hint="eastAsia"/>
          <w:spacing w:val="-3"/>
          <w:highlight w:val="none"/>
        </w:rPr>
        <w:t>疾</w:t>
      </w:r>
      <w:r>
        <w:rPr>
          <w:rFonts w:hint="eastAsia"/>
          <w:highlight w:val="none"/>
        </w:rPr>
        <w:t>人</w:t>
      </w:r>
      <w:r>
        <w:rPr>
          <w:rFonts w:hint="eastAsia"/>
          <w:spacing w:val="-3"/>
          <w:highlight w:val="none"/>
        </w:rPr>
        <w:t>福</w:t>
      </w:r>
      <w:r>
        <w:rPr>
          <w:rFonts w:hint="eastAsia"/>
          <w:highlight w:val="none"/>
        </w:rPr>
        <w:t>利</w:t>
      </w:r>
      <w:r>
        <w:rPr>
          <w:rFonts w:hint="eastAsia"/>
          <w:spacing w:val="-3"/>
          <w:highlight w:val="none"/>
        </w:rPr>
        <w:t>性</w:t>
      </w:r>
      <w:r>
        <w:rPr>
          <w:rFonts w:hint="eastAsia"/>
          <w:highlight w:val="none"/>
        </w:rPr>
        <w:t>单</w:t>
      </w:r>
      <w:r>
        <w:rPr>
          <w:rFonts w:hint="eastAsia"/>
          <w:spacing w:val="-3"/>
          <w:highlight w:val="none"/>
        </w:rPr>
        <w:t>位</w:t>
      </w:r>
      <w:r>
        <w:rPr>
          <w:rFonts w:hint="eastAsia"/>
          <w:highlight w:val="none"/>
        </w:rPr>
        <w:t>注册</w:t>
      </w:r>
      <w:r>
        <w:rPr>
          <w:rFonts w:hint="eastAsia"/>
          <w:spacing w:val="-3"/>
          <w:highlight w:val="none"/>
        </w:rPr>
        <w:t>商</w:t>
      </w:r>
      <w:r>
        <w:rPr>
          <w:rFonts w:hint="eastAsia"/>
          <w:highlight w:val="none"/>
        </w:rPr>
        <w:t>标</w:t>
      </w:r>
      <w:r>
        <w:rPr>
          <w:rFonts w:hint="eastAsia"/>
          <w:spacing w:val="-3"/>
          <w:highlight w:val="none"/>
        </w:rPr>
        <w:t>的</w:t>
      </w:r>
      <w:r>
        <w:rPr>
          <w:rFonts w:hint="eastAsia"/>
          <w:highlight w:val="none"/>
        </w:rPr>
        <w:t>货</w:t>
      </w:r>
      <w:r>
        <w:rPr>
          <w:rFonts w:hint="eastAsia"/>
          <w:spacing w:val="-3"/>
          <w:highlight w:val="none"/>
        </w:rPr>
        <w:t>物</w:t>
      </w:r>
      <w:r>
        <w:rPr>
          <w:rFonts w:hint="eastAsia"/>
          <w:highlight w:val="none"/>
        </w:rPr>
        <w:t>）。</w:t>
      </w:r>
    </w:p>
    <w:p>
      <w:pPr>
        <w:pStyle w:val="3"/>
        <w:spacing w:line="265" w:lineRule="exact"/>
        <w:ind w:left="533"/>
        <w:rPr>
          <w:highlight w:val="none"/>
        </w:rPr>
      </w:pPr>
      <w:r>
        <w:rPr>
          <w:rFonts w:hint="eastAsia"/>
          <w:highlight w:val="none"/>
        </w:rPr>
        <w:t>本单位对上述声明的真实性负责。如有虚假，将依法承担相应责任。</w:t>
      </w:r>
    </w:p>
    <w:p>
      <w:pPr>
        <w:pStyle w:val="3"/>
        <w:rPr>
          <w:sz w:val="20"/>
          <w:highlight w:val="none"/>
        </w:rPr>
      </w:pPr>
    </w:p>
    <w:p>
      <w:pPr>
        <w:pStyle w:val="3"/>
        <w:rPr>
          <w:sz w:val="20"/>
          <w:highlight w:val="none"/>
        </w:rPr>
      </w:pPr>
    </w:p>
    <w:p>
      <w:pPr>
        <w:pStyle w:val="3"/>
        <w:spacing w:before="11"/>
        <w:rPr>
          <w:sz w:val="23"/>
          <w:highlight w:val="none"/>
        </w:rPr>
      </w:pPr>
    </w:p>
    <w:p>
      <w:pPr>
        <w:pStyle w:val="3"/>
        <w:ind w:left="533"/>
        <w:rPr>
          <w:highlight w:val="none"/>
        </w:rPr>
      </w:pPr>
      <w:r>
        <w:rPr>
          <w:rFonts w:hint="eastAsia"/>
          <w:highlight w:val="none"/>
        </w:rPr>
        <w:t>供应商：（公章）</w:t>
      </w:r>
    </w:p>
    <w:p>
      <w:pPr>
        <w:pStyle w:val="3"/>
        <w:rPr>
          <w:sz w:val="20"/>
          <w:highlight w:val="none"/>
        </w:rPr>
      </w:pPr>
    </w:p>
    <w:p>
      <w:pPr>
        <w:pStyle w:val="3"/>
        <w:rPr>
          <w:sz w:val="20"/>
          <w:highlight w:val="none"/>
        </w:rPr>
      </w:pPr>
    </w:p>
    <w:p>
      <w:pPr>
        <w:pStyle w:val="3"/>
        <w:spacing w:before="8"/>
        <w:rPr>
          <w:sz w:val="23"/>
          <w:highlight w:val="none"/>
        </w:rPr>
      </w:pPr>
    </w:p>
    <w:p>
      <w:pPr>
        <w:pStyle w:val="3"/>
        <w:ind w:left="533"/>
        <w:rPr>
          <w:highlight w:val="none"/>
        </w:rPr>
      </w:pPr>
      <w:r>
        <w:rPr>
          <w:rFonts w:hint="eastAsia"/>
          <w:highlight w:val="none"/>
        </w:rPr>
        <w:t>日</w:t>
      </w:r>
      <w:r>
        <w:rPr>
          <w:highlight w:val="none"/>
        </w:rPr>
        <w:t xml:space="preserve"> </w:t>
      </w:r>
      <w:r>
        <w:rPr>
          <w:rFonts w:hint="eastAsia"/>
          <w:highlight w:val="none"/>
        </w:rPr>
        <w:t>期：</w:t>
      </w:r>
    </w:p>
    <w:p>
      <w:pPr>
        <w:pStyle w:val="3"/>
        <w:rPr>
          <w:sz w:val="20"/>
          <w:highlight w:val="none"/>
        </w:rPr>
      </w:pPr>
    </w:p>
    <w:p>
      <w:pPr>
        <w:pStyle w:val="3"/>
        <w:spacing w:before="1"/>
        <w:rPr>
          <w:sz w:val="23"/>
          <w:highlight w:val="none"/>
        </w:rPr>
      </w:pPr>
    </w:p>
    <w:p>
      <w:pPr>
        <w:pStyle w:val="3"/>
        <w:spacing w:line="487" w:lineRule="auto"/>
        <w:ind w:left="112" w:right="573" w:firstLine="420"/>
        <w:rPr>
          <w:highlight w:val="none"/>
        </w:rPr>
      </w:pPr>
      <w:r>
        <w:rPr>
          <w:rFonts w:hint="eastAsia"/>
          <w:spacing w:val="-9"/>
          <w:highlight w:val="none"/>
        </w:rPr>
        <w:t>说明：若是残疾人福利性单位则需提供上述残疾人福利性单位声明函，若不是残疾人福利性单</w:t>
      </w:r>
      <w:r>
        <w:rPr>
          <w:rFonts w:hint="eastAsia"/>
          <w:spacing w:val="-5"/>
          <w:highlight w:val="none"/>
        </w:rPr>
        <w:t>位则不需要提供。</w:t>
      </w:r>
    </w:p>
    <w:p>
      <w:pPr>
        <w:jc w:val="center"/>
        <w:rPr>
          <w:b/>
          <w:bCs/>
          <w:sz w:val="36"/>
          <w:szCs w:val="36"/>
          <w:highlight w:val="none"/>
        </w:rPr>
      </w:pPr>
      <w:r>
        <w:rPr>
          <w:b/>
          <w:bCs/>
          <w:sz w:val="36"/>
          <w:szCs w:val="36"/>
          <w:highlight w:val="none"/>
        </w:rPr>
        <w:br w:type="page"/>
      </w:r>
      <w:r>
        <w:rPr>
          <w:rFonts w:hint="eastAsia"/>
          <w:b/>
          <w:bCs/>
          <w:sz w:val="36"/>
          <w:szCs w:val="36"/>
          <w:highlight w:val="none"/>
        </w:rPr>
        <w:t>监狱企业证明文件</w:t>
      </w:r>
    </w:p>
    <w:p>
      <w:pPr>
        <w:jc w:val="center"/>
        <w:rPr>
          <w:spacing w:val="-8"/>
          <w:highlight w:val="none"/>
        </w:rPr>
      </w:pPr>
    </w:p>
    <w:p>
      <w:pPr>
        <w:spacing w:line="480" w:lineRule="auto"/>
        <w:ind w:firstLine="388" w:firstLineChars="200"/>
        <w:rPr>
          <w:rFonts w:ascii="宋体" w:hAnsi="宋体" w:cs="宋体"/>
          <w:color w:val="auto"/>
          <w:szCs w:val="21"/>
          <w:highlight w:val="none"/>
        </w:rPr>
      </w:pPr>
      <w:r>
        <w:rPr>
          <w:rFonts w:hint="eastAsia"/>
          <w:spacing w:val="-8"/>
          <w:highlight w:val="none"/>
        </w:rPr>
        <w:t>说明：若是监狱企业则需提供上述省级以上监狱管理局、戒毒管理局</w:t>
      </w:r>
      <w:r>
        <w:rPr>
          <w:rFonts w:hint="eastAsia"/>
          <w:spacing w:val="-3"/>
          <w:highlight w:val="none"/>
        </w:rPr>
        <w:t>（含新疆生产建设兵团</w:t>
      </w:r>
      <w:r>
        <w:rPr>
          <w:rFonts w:hint="eastAsia"/>
          <w:spacing w:val="-24"/>
          <w:highlight w:val="none"/>
        </w:rPr>
        <w:t>）</w:t>
      </w:r>
      <w:r>
        <w:rPr>
          <w:rFonts w:hint="eastAsia"/>
          <w:spacing w:val="-3"/>
          <w:highlight w:val="none"/>
        </w:rPr>
        <w:t>出具的属于监狱企业的证明文件，若不是则不需要提供</w:t>
      </w: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ind w:firstLine="562"/>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lang w:val="zh-CN"/>
        </w:rPr>
        <w:t>环保、节能产品证书或公告</w:t>
      </w:r>
    </w:p>
    <w:p>
      <w:pPr>
        <w:ind w:firstLine="562"/>
        <w:jc w:val="center"/>
        <w:rPr>
          <w:rFonts w:ascii="宋体" w:hAnsi="宋体" w:cs="宋体"/>
          <w:b/>
          <w:color w:val="auto"/>
          <w:sz w:val="28"/>
          <w:szCs w:val="28"/>
          <w:highlight w:val="none"/>
          <w:lang w:val="zh-CN"/>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供应商提供节能或环保产品须提供与所投产品相对应的证书或公告界面，并作出明显备注，若不是则不需提供。</w:t>
      </w: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adjustRightInd w:val="0"/>
        <w:snapToGrid w:val="0"/>
        <w:ind w:firstLine="560"/>
        <w:jc w:val="left"/>
        <w:textAlignment w:val="baseline"/>
        <w:rPr>
          <w:rFonts w:ascii="宋体" w:hAnsi="宋体" w:cs="宋体"/>
          <w:color w:val="auto"/>
          <w:spacing w:val="20"/>
          <w:kern w:val="0"/>
          <w:szCs w:val="21"/>
          <w:highlight w:val="none"/>
        </w:rPr>
      </w:pPr>
    </w:p>
    <w:p>
      <w:pPr>
        <w:spacing w:line="480" w:lineRule="auto"/>
        <w:ind w:firstLine="420" w:firstLineChars="200"/>
        <w:rPr>
          <w:rFonts w:ascii="宋体" w:hAnsi="宋体" w:cs="宋体"/>
          <w:color w:val="auto"/>
          <w:szCs w:val="21"/>
          <w:highlight w:val="none"/>
        </w:rPr>
      </w:pPr>
    </w:p>
    <w:p>
      <w:pPr>
        <w:rPr>
          <w:rFonts w:ascii="宋体" w:hAnsi="宋体" w:cs="宋体"/>
          <w:color w:val="auto"/>
          <w:highlight w:val="none"/>
        </w:rPr>
      </w:pPr>
      <w:r>
        <w:rPr>
          <w:rFonts w:hint="eastAsia" w:ascii="宋体" w:hAnsi="宋体" w:cs="宋体"/>
          <w:color w:val="auto"/>
          <w:szCs w:val="21"/>
          <w:highlight w:val="none"/>
        </w:rPr>
        <w:br w:type="page"/>
      </w:r>
    </w:p>
    <w:p>
      <w:pPr>
        <w:spacing w:line="480" w:lineRule="auto"/>
        <w:ind w:firstLine="562" w:firstLineChars="200"/>
        <w:jc w:val="center"/>
        <w:rPr>
          <w:rFonts w:ascii="宋体" w:hAnsi="宋体" w:cs="宋体"/>
          <w:b/>
          <w:bCs/>
          <w:color w:val="auto"/>
          <w:sz w:val="36"/>
          <w:szCs w:val="36"/>
          <w:highlight w:val="none"/>
        </w:rPr>
      </w:pPr>
      <w:r>
        <w:rPr>
          <w:rFonts w:hint="eastAsia" w:ascii="宋体" w:hAnsi="宋体" w:cs="宋体"/>
          <w:b/>
          <w:color w:val="auto"/>
          <w:sz w:val="28"/>
          <w:szCs w:val="28"/>
          <w:highlight w:val="none"/>
          <w:lang w:val="zh-CN"/>
        </w:rPr>
        <w:t>六、货物技术偏差表</w:t>
      </w:r>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15"/>
        <w:gridCol w:w="1339"/>
        <w:gridCol w:w="1928"/>
        <w:gridCol w:w="170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5" w:type="dxa"/>
          </w:tcPr>
          <w:p>
            <w:pPr>
              <w:pStyle w:val="14"/>
              <w:tabs>
                <w:tab w:val="center" w:pos="652"/>
              </w:tabs>
              <w:spacing w:line="600" w:lineRule="exact"/>
              <w:ind w:left="0" w:left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5" w:type="dxa"/>
            <w:vAlign w:val="center"/>
          </w:tcPr>
          <w:p>
            <w:pPr>
              <w:jc w:val="center"/>
              <w:rPr>
                <w:rFonts w:ascii="宋体" w:hAnsi="宋体" w:cs="宋体"/>
                <w:color w:val="auto"/>
                <w:highlight w:val="none"/>
              </w:rPr>
            </w:pPr>
            <w:r>
              <w:rPr>
                <w:rFonts w:hint="eastAsia" w:ascii="宋体" w:hAnsi="宋体" w:cs="宋体"/>
                <w:color w:val="auto"/>
                <w:highlight w:val="none"/>
              </w:rPr>
              <w:t>货物名称</w:t>
            </w:r>
          </w:p>
        </w:tc>
        <w:tc>
          <w:tcPr>
            <w:tcW w:w="1339" w:type="dxa"/>
            <w:vAlign w:val="center"/>
          </w:tcPr>
          <w:p>
            <w:pPr>
              <w:jc w:val="center"/>
              <w:rPr>
                <w:rFonts w:ascii="宋体" w:hAnsi="宋体" w:cs="宋体"/>
                <w:color w:val="auto"/>
                <w:highlight w:val="none"/>
              </w:rPr>
            </w:pPr>
            <w:r>
              <w:rPr>
                <w:rFonts w:hint="eastAsia" w:ascii="宋体" w:hAnsi="宋体" w:cs="宋体"/>
                <w:color w:val="auto"/>
                <w:highlight w:val="none"/>
              </w:rPr>
              <w:t>品牌型号</w:t>
            </w:r>
          </w:p>
        </w:tc>
        <w:tc>
          <w:tcPr>
            <w:tcW w:w="1928" w:type="dxa"/>
            <w:vAlign w:val="center"/>
          </w:tcPr>
          <w:p>
            <w:pPr>
              <w:jc w:val="center"/>
              <w:rPr>
                <w:rFonts w:ascii="宋体" w:hAnsi="宋体" w:cs="宋体"/>
                <w:color w:val="auto"/>
                <w:highlight w:val="none"/>
              </w:rPr>
            </w:pPr>
            <w:r>
              <w:rPr>
                <w:rFonts w:hint="eastAsia" w:ascii="宋体" w:hAnsi="宋体" w:cs="宋体"/>
                <w:color w:val="auto"/>
                <w:highlight w:val="none"/>
              </w:rPr>
              <w:t>招标文件技术指标</w:t>
            </w:r>
          </w:p>
        </w:tc>
        <w:tc>
          <w:tcPr>
            <w:tcW w:w="1701" w:type="dxa"/>
            <w:vAlign w:val="center"/>
          </w:tcPr>
          <w:p>
            <w:pPr>
              <w:jc w:val="center"/>
              <w:rPr>
                <w:rFonts w:ascii="宋体" w:hAnsi="宋体" w:cs="宋体"/>
                <w:color w:val="auto"/>
                <w:highlight w:val="none"/>
              </w:rPr>
            </w:pPr>
            <w:r>
              <w:rPr>
                <w:rFonts w:hint="eastAsia" w:ascii="宋体" w:hAnsi="宋体" w:cs="宋体"/>
                <w:color w:val="auto"/>
                <w:highlight w:val="none"/>
              </w:rPr>
              <w:t>供应商技术指标</w:t>
            </w:r>
          </w:p>
        </w:tc>
        <w:tc>
          <w:tcPr>
            <w:tcW w:w="1496" w:type="dxa"/>
            <w:vAlign w:val="center"/>
          </w:tcPr>
          <w:p>
            <w:pPr>
              <w:jc w:val="center"/>
              <w:rPr>
                <w:rFonts w:ascii="宋体" w:hAnsi="宋体" w:cs="宋体"/>
                <w:color w:val="auto"/>
                <w:highlight w:val="none"/>
              </w:rPr>
            </w:pPr>
            <w:r>
              <w:rPr>
                <w:rFonts w:hint="eastAsia" w:ascii="宋体" w:hAnsi="宋体" w:cs="宋体"/>
                <w:color w:val="auto"/>
                <w:highlight w:val="none"/>
              </w:rPr>
              <w:t>配置是否偏离及偏离原因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339" w:type="dxa"/>
          </w:tcPr>
          <w:p>
            <w:pPr>
              <w:pStyle w:val="14"/>
              <w:spacing w:line="600" w:lineRule="exact"/>
              <w:ind w:left="-1059" w:leftChars="-647" w:hanging="300" w:hangingChars="125"/>
              <w:rPr>
                <w:rFonts w:ascii="宋体" w:hAnsi="宋体" w:cs="宋体"/>
                <w:color w:val="auto"/>
                <w:sz w:val="24"/>
                <w:highlight w:val="none"/>
              </w:rPr>
            </w:pPr>
          </w:p>
        </w:tc>
        <w:tc>
          <w:tcPr>
            <w:tcW w:w="1928" w:type="dxa"/>
          </w:tcPr>
          <w:p>
            <w:pPr>
              <w:pStyle w:val="14"/>
              <w:spacing w:line="600" w:lineRule="exact"/>
              <w:ind w:left="-1059" w:leftChars="-647" w:hanging="300" w:hangingChars="125"/>
              <w:rPr>
                <w:rFonts w:ascii="宋体" w:hAnsi="宋体" w:cs="宋体"/>
                <w:color w:val="auto"/>
                <w:sz w:val="24"/>
                <w:highlight w:val="none"/>
              </w:rPr>
            </w:pPr>
          </w:p>
        </w:tc>
        <w:tc>
          <w:tcPr>
            <w:tcW w:w="1701" w:type="dxa"/>
          </w:tcPr>
          <w:p>
            <w:pPr>
              <w:pStyle w:val="14"/>
              <w:spacing w:line="600" w:lineRule="exact"/>
              <w:ind w:left="-1059" w:leftChars="-647" w:hanging="300" w:hangingChars="125"/>
              <w:rPr>
                <w:rFonts w:ascii="宋体" w:hAnsi="宋体" w:cs="宋体"/>
                <w:color w:val="auto"/>
                <w:sz w:val="24"/>
                <w:highlight w:val="none"/>
              </w:rPr>
            </w:pPr>
          </w:p>
        </w:tc>
        <w:tc>
          <w:tcPr>
            <w:tcW w:w="1496" w:type="dxa"/>
          </w:tcPr>
          <w:p>
            <w:pPr>
              <w:pStyle w:val="14"/>
              <w:spacing w:line="600" w:lineRule="exact"/>
              <w:ind w:left="-1059" w:leftChars="-647" w:hanging="300" w:hangingChars="125"/>
              <w:rPr>
                <w:rFonts w:ascii="宋体" w:hAnsi="宋体" w:cs="宋体"/>
                <w:color w:val="auto"/>
                <w:sz w:val="24"/>
                <w:highlight w:val="none"/>
              </w:rPr>
            </w:pPr>
          </w:p>
        </w:tc>
      </w:tr>
    </w:tbl>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注：1．本表不足可自行扩展；</w:t>
      </w:r>
    </w:p>
    <w:p>
      <w:pPr>
        <w:numPr>
          <w:ilvl w:val="0"/>
          <w:numId w:val="10"/>
        </w:numPr>
        <w:spacing w:line="360" w:lineRule="auto"/>
        <w:ind w:firstLine="945" w:firstLineChars="450"/>
        <w:rPr>
          <w:rFonts w:ascii="宋体" w:hAnsi="宋体" w:cs="宋体"/>
          <w:color w:val="auto"/>
          <w:highlight w:val="none"/>
        </w:rPr>
      </w:pPr>
      <w:r>
        <w:rPr>
          <w:rFonts w:hint="eastAsia" w:ascii="宋体" w:hAnsi="宋体" w:cs="宋体"/>
          <w:color w:val="auto"/>
          <w:szCs w:val="21"/>
          <w:highlight w:val="none"/>
        </w:rPr>
        <w:t>投标文件对应参数、指标不能完全复制招标文件内容，应按产品实际情况逐项填写，否则评标委员会有权取消其投标资格。</w:t>
      </w:r>
      <w:r>
        <w:rPr>
          <w:rFonts w:hint="eastAsia" w:ascii="宋体" w:hAnsi="宋体" w:cs="宋体"/>
          <w:snapToGrid w:val="0"/>
          <w:color w:val="auto"/>
          <w:spacing w:val="12"/>
          <w:kern w:val="0"/>
          <w:szCs w:val="21"/>
          <w:highlight w:val="none"/>
        </w:rPr>
        <w:t>如无偏离需在偏离说明一栏注明无偏离。</w:t>
      </w:r>
    </w:p>
    <w:p>
      <w:pPr>
        <w:spacing w:line="360" w:lineRule="auto"/>
        <w:ind w:firstLine="525" w:firstLineChars="25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jc w:val="center"/>
        <w:rPr>
          <w:rFonts w:ascii="宋体" w:hAnsi="宋体" w:cs="宋体"/>
          <w:b/>
          <w:color w:val="auto"/>
          <w:sz w:val="28"/>
          <w:szCs w:val="28"/>
          <w:highlight w:val="none"/>
          <w:lang w:val="zh-CN"/>
        </w:rPr>
      </w:pPr>
    </w:p>
    <w:p>
      <w:pPr>
        <w:pStyle w:val="38"/>
        <w:rPr>
          <w:rFonts w:hAnsi="宋体" w:cs="宋体"/>
          <w:color w:val="auto"/>
          <w:highlight w:val="none"/>
          <w:lang w:val="zh-CN"/>
        </w:rPr>
      </w:pPr>
    </w:p>
    <w:p>
      <w:pPr>
        <w:widowControl/>
        <w:jc w:val="left"/>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br w:type="page"/>
      </w:r>
    </w:p>
    <w:p>
      <w:pPr>
        <w:spacing w:line="480" w:lineRule="auto"/>
        <w:ind w:firstLine="562" w:firstLineChars="200"/>
        <w:jc w:val="center"/>
        <w:rPr>
          <w:rFonts w:ascii="宋体" w:hAnsi="宋体" w:cs="宋体"/>
          <w:b/>
          <w:bCs/>
          <w:color w:val="auto"/>
          <w:sz w:val="36"/>
          <w:szCs w:val="36"/>
          <w:highlight w:val="none"/>
        </w:rPr>
      </w:pPr>
      <w:r>
        <w:rPr>
          <w:rFonts w:hint="eastAsia" w:ascii="宋体" w:hAnsi="宋体" w:cs="宋体"/>
          <w:b/>
          <w:color w:val="auto"/>
          <w:sz w:val="28"/>
          <w:szCs w:val="28"/>
          <w:highlight w:val="none"/>
          <w:lang w:val="zh-CN"/>
        </w:rPr>
        <w:t>七、</w:t>
      </w:r>
      <w:bookmarkStart w:id="28" w:name="_Toc299617780"/>
      <w:r>
        <w:rPr>
          <w:rFonts w:hint="eastAsia" w:ascii="宋体" w:hAnsi="宋体" w:cs="宋体"/>
          <w:b/>
          <w:color w:val="auto"/>
          <w:sz w:val="28"/>
          <w:highlight w:val="none"/>
        </w:rPr>
        <w:t>类似项目业绩情况表</w:t>
      </w:r>
    </w:p>
    <w:tbl>
      <w:tblPr>
        <w:tblStyle w:val="30"/>
        <w:tblW w:w="918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15"/>
        <w:gridCol w:w="1528"/>
        <w:gridCol w:w="1418"/>
        <w:gridCol w:w="209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5" w:type="dxa"/>
            <w:vAlign w:val="center"/>
          </w:tcPr>
          <w:p>
            <w:pPr>
              <w:pStyle w:val="14"/>
              <w:tabs>
                <w:tab w:val="center" w:pos="652"/>
              </w:tabs>
              <w:spacing w:after="0"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15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业主单位</w:t>
            </w:r>
          </w:p>
        </w:tc>
        <w:tc>
          <w:tcPr>
            <w:tcW w:w="141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签订日期</w:t>
            </w:r>
          </w:p>
        </w:tc>
        <w:tc>
          <w:tcPr>
            <w:tcW w:w="2094" w:type="dxa"/>
            <w:vAlign w:val="center"/>
          </w:tcPr>
          <w:p>
            <w:pPr>
              <w:pStyle w:val="14"/>
              <w:spacing w:after="0"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业主单位</w:t>
            </w:r>
          </w:p>
          <w:p>
            <w:pPr>
              <w:pStyle w:val="14"/>
              <w:spacing w:after="0"/>
              <w:ind w:left="0" w:leftChars="0"/>
              <w:jc w:val="center"/>
              <w:rPr>
                <w:rFonts w:ascii="宋体" w:hAnsi="宋体" w:cs="宋体"/>
                <w:color w:val="auto"/>
                <w:szCs w:val="21"/>
                <w:highlight w:val="none"/>
              </w:rPr>
            </w:pPr>
            <w:r>
              <w:rPr>
                <w:rFonts w:hint="eastAsia" w:ascii="宋体" w:hAnsi="宋体" w:cs="宋体"/>
                <w:color w:val="auto"/>
                <w:szCs w:val="21"/>
                <w:highlight w:val="none"/>
              </w:rPr>
              <w:t>项目联系人及电话</w:t>
            </w:r>
          </w:p>
        </w:tc>
        <w:tc>
          <w:tcPr>
            <w:tcW w:w="1260" w:type="dxa"/>
            <w:vAlign w:val="center"/>
          </w:tcPr>
          <w:p>
            <w:pPr>
              <w:pStyle w:val="14"/>
              <w:spacing w:after="0"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5" w:type="dxa"/>
          </w:tcPr>
          <w:p>
            <w:pPr>
              <w:pStyle w:val="14"/>
              <w:spacing w:line="600" w:lineRule="exact"/>
              <w:ind w:left="-1059" w:leftChars="-647" w:hanging="300" w:hangingChars="125"/>
              <w:rPr>
                <w:rFonts w:ascii="宋体" w:hAnsi="宋体" w:cs="宋体"/>
                <w:color w:val="auto"/>
                <w:sz w:val="24"/>
                <w:highlight w:val="none"/>
              </w:rPr>
            </w:pPr>
          </w:p>
        </w:tc>
        <w:tc>
          <w:tcPr>
            <w:tcW w:w="2215" w:type="dxa"/>
          </w:tcPr>
          <w:p>
            <w:pPr>
              <w:pStyle w:val="14"/>
              <w:spacing w:line="600" w:lineRule="exact"/>
              <w:ind w:left="-1059" w:leftChars="-647" w:hanging="300" w:hangingChars="125"/>
              <w:rPr>
                <w:rFonts w:ascii="宋体" w:hAnsi="宋体" w:cs="宋体"/>
                <w:color w:val="auto"/>
                <w:sz w:val="24"/>
                <w:highlight w:val="none"/>
              </w:rPr>
            </w:pPr>
          </w:p>
        </w:tc>
        <w:tc>
          <w:tcPr>
            <w:tcW w:w="1528" w:type="dxa"/>
          </w:tcPr>
          <w:p>
            <w:pPr>
              <w:pStyle w:val="14"/>
              <w:spacing w:line="600" w:lineRule="exact"/>
              <w:ind w:left="-1059" w:leftChars="-647" w:hanging="300" w:hangingChars="125"/>
              <w:rPr>
                <w:rFonts w:ascii="宋体" w:hAnsi="宋体" w:cs="宋体"/>
                <w:color w:val="auto"/>
                <w:sz w:val="24"/>
                <w:highlight w:val="none"/>
              </w:rPr>
            </w:pPr>
          </w:p>
        </w:tc>
        <w:tc>
          <w:tcPr>
            <w:tcW w:w="1418" w:type="dxa"/>
          </w:tcPr>
          <w:p>
            <w:pPr>
              <w:pStyle w:val="14"/>
              <w:spacing w:line="600" w:lineRule="exact"/>
              <w:ind w:left="-1059" w:leftChars="-647" w:hanging="300" w:hangingChars="125"/>
              <w:rPr>
                <w:rFonts w:ascii="宋体" w:hAnsi="宋体" w:cs="宋体"/>
                <w:color w:val="auto"/>
                <w:sz w:val="24"/>
                <w:highlight w:val="none"/>
              </w:rPr>
            </w:pPr>
          </w:p>
        </w:tc>
        <w:tc>
          <w:tcPr>
            <w:tcW w:w="2094" w:type="dxa"/>
          </w:tcPr>
          <w:p>
            <w:pPr>
              <w:pStyle w:val="14"/>
              <w:spacing w:line="600" w:lineRule="exact"/>
              <w:ind w:left="-1059" w:leftChars="-647" w:hanging="300" w:hangingChars="125"/>
              <w:rPr>
                <w:rFonts w:ascii="宋体" w:hAnsi="宋体" w:cs="宋体"/>
                <w:color w:val="auto"/>
                <w:sz w:val="24"/>
                <w:highlight w:val="none"/>
              </w:rPr>
            </w:pPr>
          </w:p>
        </w:tc>
        <w:tc>
          <w:tcPr>
            <w:tcW w:w="1260" w:type="dxa"/>
          </w:tcPr>
          <w:p>
            <w:pPr>
              <w:pStyle w:val="14"/>
              <w:spacing w:line="600" w:lineRule="exact"/>
              <w:ind w:left="-1059" w:leftChars="-647" w:hanging="300" w:hangingChars="125"/>
              <w:rPr>
                <w:rFonts w:ascii="宋体" w:hAnsi="宋体" w:cs="宋体"/>
                <w:color w:val="auto"/>
                <w:sz w:val="24"/>
                <w:highlight w:val="none"/>
              </w:rPr>
            </w:pPr>
          </w:p>
        </w:tc>
      </w:tr>
    </w:tbl>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注：1.本表不足可自行扩展；</w:t>
      </w:r>
    </w:p>
    <w:p>
      <w:pPr>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2.后附</w:t>
      </w:r>
      <w:r>
        <w:rPr>
          <w:rFonts w:hint="eastAsia" w:hAnsi="宋体" w:cs="宋体"/>
          <w:color w:val="auto"/>
          <w:szCs w:val="21"/>
          <w:highlight w:val="none"/>
        </w:rPr>
        <w:t>合同</w:t>
      </w:r>
      <w:r>
        <w:rPr>
          <w:rFonts w:hint="eastAsia" w:hAnsi="宋体" w:cs="宋体"/>
          <w:color w:val="auto"/>
          <w:szCs w:val="21"/>
          <w:highlight w:val="none"/>
          <w:lang w:val="en-US" w:eastAsia="zh-CN"/>
        </w:rPr>
        <w:t>原件扫描件</w:t>
      </w:r>
      <w:r>
        <w:rPr>
          <w:rFonts w:hint="eastAsia" w:hAnsi="宋体" w:cs="宋体"/>
          <w:color w:val="auto"/>
          <w:szCs w:val="21"/>
          <w:highlight w:val="none"/>
          <w:lang w:eastAsia="zh-CN"/>
        </w:rPr>
        <w:t>、</w:t>
      </w:r>
      <w:r>
        <w:rPr>
          <w:rFonts w:hint="eastAsia" w:hAnsi="宋体" w:cs="宋体"/>
          <w:color w:val="auto"/>
          <w:szCs w:val="21"/>
          <w:highlight w:val="none"/>
          <w:lang w:val="en-US" w:eastAsia="zh-CN"/>
        </w:rPr>
        <w:t>中标通知书原件扫描件及网页公示截图</w:t>
      </w:r>
      <w:r>
        <w:rPr>
          <w:rFonts w:hint="eastAsia" w:ascii="宋体" w:hAnsi="宋体" w:cs="宋体"/>
          <w:color w:val="auto"/>
          <w:szCs w:val="21"/>
          <w:highlight w:val="none"/>
        </w:rPr>
        <w:t>并加盖单位公章；</w:t>
      </w:r>
    </w:p>
    <w:p>
      <w:pPr>
        <w:pStyle w:val="2"/>
        <w:ind w:firstLine="1050" w:firstLineChars="500"/>
        <w:rPr>
          <w:rFonts w:ascii="宋体" w:hAnsi="宋体" w:cs="宋体"/>
          <w:color w:val="auto"/>
          <w:szCs w:val="21"/>
          <w:highlight w:val="none"/>
        </w:rPr>
      </w:pPr>
      <w:r>
        <w:rPr>
          <w:rFonts w:hint="eastAsia" w:ascii="宋体" w:hAnsi="宋体" w:cs="宋体"/>
          <w:color w:val="auto"/>
          <w:szCs w:val="21"/>
          <w:highlight w:val="none"/>
        </w:rPr>
        <w:t>3.供应商所填写的内容必须真实、可靠，如有虚假或隐瞒，一经查实将导致其投标被拒绝。</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pStyle w:val="38"/>
        <w:rPr>
          <w:rFonts w:hAnsi="宋体" w:cs="宋体"/>
          <w:color w:val="auto"/>
          <w:highlight w:val="none"/>
        </w:rPr>
      </w:pPr>
      <w:r>
        <w:rPr>
          <w:rFonts w:hint="eastAsia" w:hAnsi="宋体" w:cs="宋体"/>
          <w:color w:val="auto"/>
          <w:highlight w:val="none"/>
        </w:rPr>
        <w:br w:type="page"/>
      </w:r>
    </w:p>
    <w:p>
      <w:pPr>
        <w:pStyle w:val="38"/>
        <w:jc w:val="center"/>
        <w:rPr>
          <w:rFonts w:hAnsi="宋体" w:cs="宋体"/>
          <w:b/>
          <w:color w:val="auto"/>
          <w:sz w:val="28"/>
          <w:highlight w:val="none"/>
        </w:rPr>
      </w:pPr>
      <w:bookmarkStart w:id="29" w:name="_Toc421024930"/>
      <w:bookmarkStart w:id="30" w:name="_Toc7649"/>
      <w:r>
        <w:rPr>
          <w:rFonts w:hint="eastAsia" w:hAnsi="宋体" w:cs="宋体"/>
          <w:b/>
          <w:color w:val="auto"/>
          <w:sz w:val="28"/>
          <w:szCs w:val="24"/>
          <w:highlight w:val="none"/>
        </w:rPr>
        <w:t>八、培训方案措施</w:t>
      </w:r>
    </w:p>
    <w:p>
      <w:pPr>
        <w:widowControl/>
        <w:jc w:val="left"/>
        <w:rPr>
          <w:rFonts w:ascii="宋体" w:hAnsi="宋体" w:cs="宋体"/>
          <w:b/>
          <w:color w:val="auto"/>
          <w:sz w:val="28"/>
          <w:szCs w:val="20"/>
          <w:highlight w:val="none"/>
        </w:rPr>
      </w:pPr>
      <w:r>
        <w:rPr>
          <w:rFonts w:hint="eastAsia" w:ascii="宋体" w:hAnsi="宋体" w:cs="宋体"/>
          <w:b/>
          <w:color w:val="auto"/>
          <w:sz w:val="28"/>
          <w:highlight w:val="none"/>
        </w:rPr>
        <w:br w:type="page"/>
      </w:r>
    </w:p>
    <w:p>
      <w:pPr>
        <w:pStyle w:val="38"/>
        <w:jc w:val="center"/>
        <w:rPr>
          <w:rFonts w:hAnsi="宋体" w:cs="宋体"/>
          <w:b/>
          <w:color w:val="auto"/>
          <w:sz w:val="28"/>
          <w:highlight w:val="none"/>
        </w:rPr>
      </w:pPr>
      <w:r>
        <w:rPr>
          <w:rFonts w:hint="eastAsia" w:hAnsi="宋体" w:cs="宋体"/>
          <w:b/>
          <w:color w:val="auto"/>
          <w:sz w:val="28"/>
          <w:highlight w:val="none"/>
        </w:rPr>
        <w:t>九、供货、安装调试、组织实施</w:t>
      </w:r>
    </w:p>
    <w:p>
      <w:pPr>
        <w:widowControl/>
        <w:jc w:val="left"/>
        <w:rPr>
          <w:rFonts w:ascii="宋体" w:hAnsi="宋体" w:cs="宋体"/>
          <w:b/>
          <w:color w:val="auto"/>
          <w:sz w:val="28"/>
          <w:szCs w:val="20"/>
          <w:highlight w:val="none"/>
        </w:rPr>
      </w:pPr>
      <w:r>
        <w:rPr>
          <w:rFonts w:hint="eastAsia" w:ascii="宋体" w:hAnsi="宋体" w:cs="宋体"/>
          <w:b/>
          <w:color w:val="auto"/>
          <w:sz w:val="28"/>
          <w:highlight w:val="none"/>
        </w:rPr>
        <w:br w:type="page"/>
      </w:r>
    </w:p>
    <w:p>
      <w:pPr>
        <w:pStyle w:val="38"/>
        <w:jc w:val="center"/>
        <w:rPr>
          <w:rFonts w:hAnsi="宋体" w:cs="宋体"/>
          <w:b/>
          <w:color w:val="auto"/>
          <w:sz w:val="28"/>
          <w:highlight w:val="none"/>
        </w:rPr>
      </w:pPr>
      <w:r>
        <w:rPr>
          <w:rFonts w:hint="eastAsia" w:hAnsi="宋体" w:cs="宋体"/>
          <w:b/>
          <w:color w:val="auto"/>
          <w:sz w:val="28"/>
          <w:highlight w:val="none"/>
        </w:rPr>
        <w:t>十、售后服务</w:t>
      </w:r>
    </w:p>
    <w:p>
      <w:pPr>
        <w:widowControl/>
        <w:jc w:val="left"/>
        <w:rPr>
          <w:rFonts w:ascii="宋体" w:hAnsi="宋体" w:cs="宋体"/>
          <w:b/>
          <w:color w:val="auto"/>
          <w:sz w:val="28"/>
          <w:szCs w:val="20"/>
          <w:highlight w:val="none"/>
        </w:rPr>
      </w:pPr>
      <w:r>
        <w:rPr>
          <w:rFonts w:hint="eastAsia" w:ascii="宋体" w:hAnsi="宋体" w:cs="宋体"/>
          <w:b/>
          <w:color w:val="auto"/>
          <w:sz w:val="28"/>
          <w:highlight w:val="none"/>
        </w:rPr>
        <w:br w:type="page"/>
      </w:r>
    </w:p>
    <w:p>
      <w:pPr>
        <w:jc w:val="center"/>
        <w:rPr>
          <w:rFonts w:ascii="宋体" w:hAnsi="宋体" w:cs="宋体"/>
          <w:b/>
          <w:color w:val="auto"/>
          <w:sz w:val="28"/>
          <w:highlight w:val="none"/>
        </w:rPr>
      </w:pPr>
      <w:r>
        <w:rPr>
          <w:rFonts w:hint="eastAsia" w:ascii="宋体" w:hAnsi="宋体" w:cs="宋体"/>
          <w:b/>
          <w:color w:val="auto"/>
          <w:sz w:val="28"/>
          <w:highlight w:val="none"/>
        </w:rPr>
        <w:t>十一、资格审查资料</w:t>
      </w:r>
    </w:p>
    <w:p>
      <w:pPr>
        <w:rPr>
          <w:rFonts w:ascii="宋体" w:hAnsi="宋体" w:cs="宋体"/>
          <w:color w:val="auto"/>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1、法人或者其他组织的营业执照等证明文件，自然人的身份证明；</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2、财务状况报告，依法缴纳税收和社会保障资金的相关材料（a、提供经审计的20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年度财务状况报告或投标截止时间前 12 个月内的银行资信证明文件，如为新成立公司的，应提供于公司成立之日后的财务报表；b、</w:t>
      </w:r>
      <w:r>
        <w:rPr>
          <w:rFonts w:hint="eastAsia" w:ascii="宋体" w:hAnsi="宋体" w:cs="宋体"/>
          <w:color w:val="auto"/>
          <w:szCs w:val="21"/>
          <w:highlight w:val="none"/>
          <w:lang w:eastAsia="zh-CN"/>
        </w:rPr>
        <w:t>提供投标截止时间前6个月内任意一个月依法</w:t>
      </w:r>
      <w:r>
        <w:rPr>
          <w:rFonts w:hint="eastAsia" w:ascii="宋体" w:hAnsi="宋体" w:cs="宋体"/>
          <w:color w:val="auto"/>
          <w:szCs w:val="21"/>
          <w:highlight w:val="none"/>
        </w:rPr>
        <w:t>缴纳税收及依法缴纳社保的证明材料）；</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3、具有履行合同所必需的设备和专业技术能力的证明材料（提供承诺书）；</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4、参加政府采购活动前三年内，在经营活动中没有重大违法记录的声明（提供书面声明）；</w:t>
      </w:r>
    </w:p>
    <w:p>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投标人提供的货物为进口产品，需提供货物制造商或该制造商在国内的总代理同意其在本次投标中提供该货物的正式专项授权，如果授权书是由制造商在国内的总代理出具的，还需提供制造商对国内总代理的授权书</w:t>
      </w:r>
      <w:r>
        <w:rPr>
          <w:rFonts w:hint="eastAsia" w:ascii="宋体" w:hAnsi="宋体" w:cs="宋体"/>
          <w:color w:val="auto"/>
          <w:szCs w:val="21"/>
          <w:highlight w:val="none"/>
          <w:lang w:eastAsia="zh-CN"/>
        </w:rPr>
        <w:t>；</w:t>
      </w:r>
    </w:p>
    <w:p>
      <w:pPr>
        <w:pStyle w:val="2"/>
        <w:ind w:firstLine="0" w:firstLineChars="0"/>
        <w:rPr>
          <w:rFonts w:ascii="宋体" w:hAnsi="宋体" w:cs="宋体"/>
          <w:color w:val="auto"/>
          <w:highlight w:val="none"/>
        </w:rPr>
      </w:pPr>
    </w:p>
    <w:p>
      <w:pPr>
        <w:widowControl/>
        <w:jc w:val="left"/>
        <w:rPr>
          <w:rFonts w:ascii="宋体" w:hAnsi="宋体" w:cs="宋体"/>
          <w:b/>
          <w:color w:val="auto"/>
          <w:sz w:val="28"/>
          <w:highlight w:val="none"/>
        </w:rPr>
      </w:pPr>
      <w:r>
        <w:rPr>
          <w:rFonts w:hint="eastAsia" w:ascii="宋体" w:hAnsi="宋体" w:cs="宋体"/>
          <w:b/>
          <w:color w:val="auto"/>
          <w:sz w:val="28"/>
          <w:highlight w:val="none"/>
        </w:rPr>
        <w:br w:type="page"/>
      </w:r>
    </w:p>
    <w:p>
      <w:pPr>
        <w:jc w:val="left"/>
        <w:rPr>
          <w:rFonts w:ascii="宋体" w:hAnsi="宋体" w:cs="宋体"/>
          <w:b/>
          <w:bCs/>
          <w:color w:val="auto"/>
          <w:sz w:val="30"/>
          <w:highlight w:val="none"/>
        </w:rPr>
      </w:pPr>
      <w:r>
        <w:rPr>
          <w:rFonts w:hint="eastAsia" w:ascii="宋体" w:hAnsi="宋体" w:cs="宋体"/>
          <w:b/>
          <w:bCs/>
          <w:color w:val="auto"/>
          <w:sz w:val="30"/>
          <w:highlight w:val="none"/>
        </w:rPr>
        <w:t>附件1</w:t>
      </w:r>
    </w:p>
    <w:p>
      <w:pPr>
        <w:ind w:left="281" w:firstLine="1205" w:firstLineChars="400"/>
        <w:jc w:val="left"/>
        <w:rPr>
          <w:rFonts w:ascii="宋体" w:hAnsi="宋体" w:cs="宋体"/>
          <w:b/>
          <w:bCs/>
          <w:color w:val="auto"/>
          <w:sz w:val="30"/>
          <w:highlight w:val="none"/>
        </w:rPr>
      </w:pPr>
      <w:r>
        <w:rPr>
          <w:rFonts w:hint="eastAsia" w:ascii="宋体" w:hAnsi="宋体" w:cs="宋体"/>
          <w:b/>
          <w:bCs/>
          <w:color w:val="auto"/>
          <w:sz w:val="30"/>
          <w:highlight w:val="none"/>
        </w:rPr>
        <w:t>履行合同所必需的设备和专业技术能力的承诺书</w:t>
      </w:r>
    </w:p>
    <w:p>
      <w:pPr>
        <w:jc w:val="left"/>
        <w:rPr>
          <w:rFonts w:ascii="宋体" w:hAnsi="宋体" w:cs="宋体"/>
          <w:bCs/>
          <w:color w:val="auto"/>
          <w:sz w:val="28"/>
          <w:szCs w:val="28"/>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我公司郑重承诺：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（项目名称）招标活动中，我公司在完全理解本项目招标文件的要求，决定参与该项目的投标。并郑重承诺，我公司具备履行本项目合同所必需的设备和专业技术能力。</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我公司对上述承诺的真实性负责。如有虚假，本公司愿承担一切法律责任。</w:t>
      </w:r>
    </w:p>
    <w:p>
      <w:pPr>
        <w:adjustRightInd w:val="0"/>
        <w:snapToGrid w:val="0"/>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widowControl/>
        <w:jc w:val="left"/>
        <w:rPr>
          <w:rFonts w:ascii="宋体" w:hAnsi="宋体" w:cs="宋体"/>
          <w:b/>
          <w:bCs/>
          <w:color w:val="auto"/>
          <w:sz w:val="30"/>
          <w:highlight w:val="none"/>
        </w:rPr>
      </w:pPr>
    </w:p>
    <w:p>
      <w:pPr>
        <w:rPr>
          <w:rFonts w:ascii="宋体" w:hAnsi="宋体" w:cs="宋体"/>
          <w:b/>
          <w:bCs/>
          <w:color w:val="auto"/>
          <w:sz w:val="30"/>
          <w:highlight w:val="none"/>
        </w:rPr>
      </w:pPr>
    </w:p>
    <w:p>
      <w:pPr>
        <w:rPr>
          <w:rFonts w:ascii="宋体" w:hAnsi="宋体" w:cs="宋体"/>
          <w:b/>
          <w:color w:val="auto"/>
          <w:sz w:val="28"/>
          <w:highlight w:val="none"/>
        </w:rPr>
      </w:pPr>
      <w:r>
        <w:rPr>
          <w:rFonts w:hint="eastAsia" w:ascii="宋体" w:hAnsi="宋体" w:cs="宋体"/>
          <w:b/>
          <w:bCs/>
          <w:color w:val="auto"/>
          <w:sz w:val="30"/>
          <w:highlight w:val="none"/>
        </w:rPr>
        <w:t>附件2</w:t>
      </w:r>
    </w:p>
    <w:p>
      <w:pPr>
        <w:jc w:val="center"/>
        <w:rPr>
          <w:rFonts w:ascii="宋体" w:hAnsi="宋体" w:cs="宋体"/>
          <w:b/>
          <w:color w:val="auto"/>
          <w:sz w:val="28"/>
          <w:highlight w:val="none"/>
        </w:rPr>
      </w:pPr>
    </w:p>
    <w:p>
      <w:pPr>
        <w:jc w:val="center"/>
        <w:rPr>
          <w:rFonts w:ascii="宋体" w:hAnsi="宋体" w:cs="宋体"/>
          <w:b/>
          <w:color w:val="auto"/>
          <w:sz w:val="28"/>
          <w:highlight w:val="none"/>
        </w:rPr>
      </w:pPr>
      <w:r>
        <w:rPr>
          <w:rFonts w:hint="eastAsia" w:ascii="宋体" w:hAnsi="宋体" w:cs="宋体"/>
          <w:b/>
          <w:color w:val="auto"/>
          <w:sz w:val="28"/>
          <w:highlight w:val="none"/>
        </w:rPr>
        <w:t>参加政府采购前三年内，在经营活动中没有重大违法记录的声明</w:t>
      </w:r>
    </w:p>
    <w:p>
      <w:pPr>
        <w:tabs>
          <w:tab w:val="left" w:pos="1425"/>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ab/>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我公司郑重声明：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1、没有被责令停业的情况；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2、没有被暂停或取消投标资格的情况；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3、没有财产被接管或冻结的情况；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4、在最近三年内没有骗取中标或严重违约或重大质量问题的情况；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5、目前无正在查处的其他违法行为；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6、提供的各类书面文件及承诺均为真实、合法、有效，不伪造任何书面文件，出具的任何文件均符合国家法律、法规及国家政策的规定。</w:t>
      </w:r>
    </w:p>
    <w:p>
      <w:pPr>
        <w:spacing w:line="360" w:lineRule="auto"/>
        <w:ind w:firstLine="140" w:firstLineChars="50"/>
        <w:rPr>
          <w:rFonts w:ascii="宋体" w:hAnsi="宋体" w:cs="宋体"/>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widowControl/>
        <w:jc w:val="left"/>
        <w:rPr>
          <w:rFonts w:ascii="宋体" w:hAnsi="宋体" w:cs="宋体"/>
          <w:b/>
          <w:color w:val="auto"/>
          <w:sz w:val="28"/>
          <w:highlight w:val="none"/>
        </w:rPr>
      </w:pPr>
      <w:r>
        <w:rPr>
          <w:rFonts w:hint="eastAsia" w:ascii="宋体" w:hAnsi="宋体" w:cs="宋体"/>
          <w:b/>
          <w:color w:val="auto"/>
          <w:sz w:val="28"/>
          <w:highlight w:val="none"/>
        </w:rPr>
        <w:br w:type="page"/>
      </w:r>
    </w:p>
    <w:p>
      <w:pPr>
        <w:pStyle w:val="38"/>
        <w:jc w:val="center"/>
        <w:rPr>
          <w:rFonts w:hAnsi="宋体" w:cs="宋体"/>
          <w:color w:val="auto"/>
          <w:highlight w:val="none"/>
        </w:rPr>
      </w:pPr>
      <w:r>
        <w:rPr>
          <w:rFonts w:hint="eastAsia" w:hAnsi="宋体" w:cs="宋体"/>
          <w:b/>
          <w:color w:val="auto"/>
          <w:sz w:val="28"/>
          <w:szCs w:val="24"/>
          <w:highlight w:val="none"/>
        </w:rPr>
        <w:t>十二、其他资料</w:t>
      </w:r>
    </w:p>
    <w:p>
      <w:pPr>
        <w:widowControl/>
        <w:jc w:val="left"/>
        <w:rPr>
          <w:rFonts w:ascii="宋体" w:hAnsi="宋体" w:cs="宋体"/>
          <w:b/>
          <w:color w:val="auto"/>
          <w:sz w:val="28"/>
          <w:highlight w:val="none"/>
        </w:rPr>
      </w:pPr>
      <w:r>
        <w:rPr>
          <w:rFonts w:hint="eastAsia" w:ascii="宋体" w:hAnsi="宋体" w:cs="宋体"/>
          <w:b/>
          <w:color w:val="auto"/>
          <w:sz w:val="28"/>
          <w:highlight w:val="none"/>
        </w:rPr>
        <w:br w:type="page"/>
      </w:r>
    </w:p>
    <w:p>
      <w:pPr>
        <w:pStyle w:val="27"/>
        <w:spacing w:line="360" w:lineRule="auto"/>
        <w:rPr>
          <w:rFonts w:ascii="宋体" w:hAnsi="宋体" w:cs="宋体"/>
          <w:color w:val="auto"/>
          <w:highlight w:val="none"/>
        </w:rPr>
      </w:pPr>
      <w:bookmarkStart w:id="31" w:name="_Toc27506"/>
      <w:r>
        <w:rPr>
          <w:rFonts w:hint="eastAsia" w:ascii="宋体" w:hAnsi="宋体" w:cs="宋体"/>
          <w:color w:val="auto"/>
          <w:highlight w:val="none"/>
        </w:rPr>
        <w:t>第六部分</w:t>
      </w:r>
      <w:bookmarkEnd w:id="28"/>
      <w:bookmarkEnd w:id="29"/>
      <w:r>
        <w:rPr>
          <w:rFonts w:hint="eastAsia" w:ascii="宋体" w:hAnsi="宋体" w:cs="宋体"/>
          <w:color w:val="auto"/>
          <w:highlight w:val="none"/>
        </w:rPr>
        <w:t xml:space="preserve">  政府采购合同主要条款（供参考）</w:t>
      </w:r>
      <w:bookmarkEnd w:id="30"/>
      <w:bookmarkEnd w:id="31"/>
    </w:p>
    <w:p>
      <w:pPr>
        <w:spacing w:line="360" w:lineRule="auto"/>
        <w:jc w:val="center"/>
        <w:rPr>
          <w:rFonts w:ascii="宋体" w:hAnsi="宋体" w:cs="宋体"/>
          <w:b/>
          <w:color w:val="auto"/>
          <w:sz w:val="24"/>
          <w:highlight w:val="none"/>
        </w:rPr>
      </w:pPr>
      <w:bookmarkStart w:id="32" w:name="_Toc3011_WPSOffice_Level1"/>
      <w:r>
        <w:rPr>
          <w:rFonts w:hint="eastAsia" w:ascii="宋体" w:hAnsi="宋体" w:cs="宋体"/>
          <w:b/>
          <w:color w:val="auto"/>
          <w:sz w:val="24"/>
          <w:highlight w:val="none"/>
        </w:rPr>
        <w:t>（此合同仅供参考，合同签订双方可根据项目的具体要求自行修订相关内容）</w:t>
      </w:r>
      <w:bookmarkEnd w:id="32"/>
    </w:p>
    <w:p>
      <w:pPr>
        <w:tabs>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甲方：</w:t>
      </w:r>
    </w:p>
    <w:p>
      <w:pPr>
        <w:tabs>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乙方：</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供、需双方根据</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（项目名称）</w:t>
      </w:r>
      <w:r>
        <w:rPr>
          <w:rFonts w:hint="eastAsia" w:ascii="宋体" w:hAnsi="宋体" w:cs="宋体"/>
          <w:b/>
          <w:color w:val="auto"/>
          <w:szCs w:val="21"/>
          <w:highlight w:val="none"/>
        </w:rPr>
        <w:t>项目编号为</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招标文件的要求</w:t>
      </w:r>
      <w:r>
        <w:rPr>
          <w:rFonts w:hint="eastAsia" w:ascii="宋体" w:hAnsi="宋体" w:cs="宋体"/>
          <w:color w:val="auto"/>
          <w:szCs w:val="21"/>
          <w:highlight w:val="none"/>
        </w:rPr>
        <w:t>，并经双方协商一致，达成此货物购销合同：</w:t>
      </w:r>
    </w:p>
    <w:p>
      <w:pPr>
        <w:tabs>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一、货物名称、技术指标、数量、金额</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（略）</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以上货款以人民币进行结算，该价格中包括货物本身价、乙方应缴纳的各种税金、货物运输到合同指定地点并安装完成的费用等。</w:t>
      </w:r>
    </w:p>
    <w:p>
      <w:pPr>
        <w:tabs>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二、货物质量要求及乙方对质量负责条件和期限</w:t>
      </w:r>
    </w:p>
    <w:p>
      <w:pPr>
        <w:tabs>
          <w:tab w:val="left" w:pos="8280"/>
        </w:tabs>
        <w:autoSpaceDE w:val="0"/>
        <w:autoSpaceDN w:val="0"/>
        <w:spacing w:line="360" w:lineRule="auto"/>
        <w:rPr>
          <w:rFonts w:ascii="宋体" w:hAnsi="宋体" w:cs="宋体"/>
          <w:color w:val="auto"/>
          <w:szCs w:val="21"/>
          <w:highlight w:val="none"/>
        </w:rPr>
      </w:pPr>
      <w:r>
        <w:rPr>
          <w:rFonts w:hint="eastAsia" w:ascii="宋体" w:hAnsi="宋体" w:cs="宋体"/>
          <w:b/>
          <w:bCs/>
          <w:color w:val="auto"/>
          <w:szCs w:val="21"/>
          <w:highlight w:val="none"/>
        </w:rPr>
        <w:t>验收标准：</w:t>
      </w:r>
      <w:r>
        <w:rPr>
          <w:rFonts w:hint="eastAsia" w:ascii="宋体" w:hAnsi="宋体" w:cs="宋体"/>
          <w:color w:val="auto"/>
          <w:szCs w:val="21"/>
          <w:highlight w:val="none"/>
        </w:rPr>
        <w:t>按国家所规定的相关验收标准及甲方相关要求。</w:t>
      </w:r>
    </w:p>
    <w:p>
      <w:pPr>
        <w:tabs>
          <w:tab w:val="left" w:pos="8280"/>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三、乙方所提交的货物必须符合国家法律法规规定的有关质量安全规定。</w:t>
      </w:r>
    </w:p>
    <w:p>
      <w:pPr>
        <w:tabs>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四、交货时间、地点、方式</w:t>
      </w:r>
    </w:p>
    <w:p>
      <w:pPr>
        <w:tabs>
          <w:tab w:val="left" w:pos="8280"/>
        </w:tabs>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合同签订后，甲方根据整个采购计划进度指定交货时间，乙方负责将合同规定的货物运到甲方所在地，按甲方要求进行交货，甲方提货验收，验货无问题，可签署《货物验收单》。</w:t>
      </w:r>
    </w:p>
    <w:p>
      <w:pPr>
        <w:tabs>
          <w:tab w:val="left" w:pos="8280"/>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五、付款方式：</w:t>
      </w:r>
      <w:r>
        <w:rPr>
          <w:rFonts w:hint="eastAsia" w:ascii="宋体" w:hAnsi="宋体" w:cs="宋体"/>
          <w:bCs/>
          <w:color w:val="auto"/>
          <w:szCs w:val="21"/>
          <w:highlight w:val="none"/>
        </w:rPr>
        <w:t>合同签订后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个工作日内支付合同总价的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%，交付使用、验收合格后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个工作日支付至合同总价的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%，质保期满后余款一次性付清。</w:t>
      </w:r>
    </w:p>
    <w:p>
      <w:pPr>
        <w:tabs>
          <w:tab w:val="left" w:pos="8280"/>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六、质保金</w:t>
      </w:r>
    </w:p>
    <w:p>
      <w:pPr>
        <w:tabs>
          <w:tab w:val="left" w:pos="8280"/>
        </w:tabs>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为保证政府采购货物购销合同的顺利执行，甲方预留中标总价的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%作为质保金。</w:t>
      </w:r>
      <w:r>
        <w:rPr>
          <w:rFonts w:hint="eastAsia" w:ascii="宋体" w:hAnsi="宋体" w:cs="宋体"/>
          <w:bCs/>
          <w:color w:val="auto"/>
          <w:szCs w:val="21"/>
          <w:highlight w:val="none"/>
        </w:rPr>
        <w:t>质保期满后余款一次性付清</w:t>
      </w:r>
      <w:r>
        <w:rPr>
          <w:rFonts w:hint="eastAsia" w:ascii="宋体" w:hAnsi="宋体" w:cs="宋体"/>
          <w:color w:val="auto"/>
          <w:szCs w:val="21"/>
          <w:highlight w:val="none"/>
        </w:rPr>
        <w:t>。</w:t>
      </w:r>
    </w:p>
    <w:p>
      <w:pPr>
        <w:tabs>
          <w:tab w:val="left" w:pos="8280"/>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七、违约责任</w:t>
      </w:r>
    </w:p>
    <w:p>
      <w:pPr>
        <w:tabs>
          <w:tab w:val="left" w:pos="8280"/>
        </w:tabs>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1.逾期支付货款的（以银行开出的汇票或支票日期为准），每逾1日，甲方偿付欠款总额*‰的滞纳金。</w:t>
      </w:r>
    </w:p>
    <w:p>
      <w:pPr>
        <w:tabs>
          <w:tab w:val="left" w:pos="504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2.乙方所交的货物品种、型号、规格、质量不符合封样标准和合同规定标准的，甲方有权拒收,因拒收而耽搁的时间由乙方负责。</w:t>
      </w:r>
    </w:p>
    <w:p>
      <w:pPr>
        <w:tabs>
          <w:tab w:val="left" w:pos="504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3.乙方不能交付合同规定的货物时，乙方向甲方偿付货款总额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%的违约金。</w:t>
      </w:r>
    </w:p>
    <w:p>
      <w:pPr>
        <w:tabs>
          <w:tab w:val="left" w:pos="504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4.乙方逾期交付货物时，每逾1日乙方向甲方偿付货款总额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‰的滞纳金。逾期交货超过20天后，甲方有权决定是否继续履行合同。</w:t>
      </w:r>
    </w:p>
    <w:p>
      <w:pPr>
        <w:tabs>
          <w:tab w:val="left" w:pos="504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执行合同期限内，任何一方因不可抗力事件造成不能履行合同时，应立即通知对方，并寄送有关权威机构出具的证明，则合同履行期可延长，其延长期与不可抗力影响期相同。不可抗力事件延续7天及以上，双方应通过友好协商，决定是否继续履行合同事宜。</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八、供需双方应严格遵守合同约定的权利、义务。</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九、因货物的质量问题发生争议时，以有关的技术单位的鉴定结果为准。</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十、本合同执行过程中如发生争议，应本着友好的原则协商解决。协商不成产生的诉讼，由合同签订地人民法院管辖。</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十一、合同签订地：</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十二、本合同未尽事宜，按合同法有关规定办理。</w:t>
      </w:r>
    </w:p>
    <w:p>
      <w:pPr>
        <w:tabs>
          <w:tab w:val="left" w:pos="5040"/>
          <w:tab w:val="left" w:pos="8280"/>
        </w:tabs>
        <w:spacing w:line="360" w:lineRule="auto"/>
        <w:rPr>
          <w:rFonts w:ascii="宋体" w:hAnsi="宋体" w:cs="宋体"/>
          <w:color w:val="auto"/>
          <w:szCs w:val="21"/>
          <w:highlight w:val="none"/>
        </w:rPr>
      </w:pPr>
      <w:r>
        <w:rPr>
          <w:rFonts w:hint="eastAsia" w:ascii="宋体" w:hAnsi="宋体" w:cs="宋体"/>
          <w:color w:val="auto"/>
          <w:szCs w:val="21"/>
          <w:highlight w:val="none"/>
        </w:rPr>
        <w:t>十三、本合同一经双方法定代表人（或委托代理人）签字，并加盖公章即为生效。合同一式四份，供需双方、各执两份，效力相同。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                        乙方： </w:t>
      </w:r>
    </w:p>
    <w:p>
      <w:pPr>
        <w:tabs>
          <w:tab w:val="left" w:pos="5040"/>
          <w:tab w:val="left" w:pos="720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                        地址：</w:t>
      </w:r>
    </w:p>
    <w:p>
      <w:pPr>
        <w:tabs>
          <w:tab w:val="left" w:pos="5040"/>
          <w:tab w:val="left" w:pos="720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tabs>
          <w:tab w:val="left" w:pos="5040"/>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                  委托代理人：</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电话：                        电话： </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                    邮政编码：</w:t>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开户银行：</w:t>
      </w:r>
      <w:r>
        <w:rPr>
          <w:rFonts w:hint="eastAsia" w:ascii="宋体" w:hAnsi="宋体" w:cs="宋体"/>
          <w:color w:val="auto"/>
          <w:szCs w:val="21"/>
          <w:highlight w:val="none"/>
        </w:rPr>
        <w:tab/>
      </w:r>
    </w:p>
    <w:p>
      <w:pPr>
        <w:tabs>
          <w:tab w:val="left" w:pos="82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账号：                        账号：</w:t>
      </w:r>
    </w:p>
    <w:p>
      <w:pPr>
        <w:tabs>
          <w:tab w:val="left" w:pos="8280"/>
        </w:tabs>
        <w:spacing w:line="360" w:lineRule="auto"/>
        <w:ind w:right="-1801"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        日期：   年   月    日</w:t>
      </w:r>
    </w:p>
    <w:p>
      <w:pPr>
        <w:spacing w:line="360" w:lineRule="auto"/>
        <w:rPr>
          <w:rFonts w:ascii="宋体" w:hAnsi="宋体" w:cs="宋体"/>
          <w:color w:val="auto"/>
          <w:szCs w:val="21"/>
          <w:highlight w:val="none"/>
        </w:rPr>
      </w:pPr>
    </w:p>
    <w:sectPr>
      <w:headerReference r:id="rId7" w:type="default"/>
      <w:footerReference r:id="rId8" w:type="default"/>
      <w:footerReference r:id="rId9" w:type="even"/>
      <w:pgSz w:w="11906" w:h="16838"/>
      <w:pgMar w:top="1588" w:right="1418" w:bottom="1758" w:left="1134" w:header="720" w:footer="720" w:gutter="0"/>
      <w:pgNumType w:chapStyle="1"/>
      <w:cols w:space="720" w:num="1"/>
      <w:titlePg/>
      <w:docGrid w:linePitch="3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30</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17</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A03E"/>
    <w:multiLevelType w:val="singleLevel"/>
    <w:tmpl w:val="91A4A03E"/>
    <w:lvl w:ilvl="0" w:tentative="0">
      <w:start w:val="1"/>
      <w:numFmt w:val="decimal"/>
      <w:suff w:val="nothing"/>
      <w:lvlText w:val="%1、"/>
      <w:lvlJc w:val="left"/>
    </w:lvl>
  </w:abstractNum>
  <w:abstractNum w:abstractNumId="1">
    <w:nsid w:val="BC025AD3"/>
    <w:multiLevelType w:val="singleLevel"/>
    <w:tmpl w:val="BC025AD3"/>
    <w:lvl w:ilvl="0" w:tentative="0">
      <w:start w:val="1"/>
      <w:numFmt w:val="decimal"/>
      <w:suff w:val="space"/>
      <w:lvlText w:val="%1."/>
      <w:lvlJc w:val="left"/>
      <w:pPr>
        <w:ind w:left="525" w:firstLine="0"/>
      </w:pPr>
    </w:lvl>
  </w:abstractNum>
  <w:abstractNum w:abstractNumId="2">
    <w:nsid w:val="C0D08D5C"/>
    <w:multiLevelType w:val="singleLevel"/>
    <w:tmpl w:val="C0D08D5C"/>
    <w:lvl w:ilvl="0" w:tentative="0">
      <w:start w:val="1"/>
      <w:numFmt w:val="chineseCounting"/>
      <w:suff w:val="nothing"/>
      <w:lvlText w:val="%1、"/>
      <w:lvlJc w:val="left"/>
      <w:rPr>
        <w:rFonts w:hint="eastAsia"/>
      </w:rPr>
    </w:lvl>
  </w:abstractNum>
  <w:abstractNum w:abstractNumId="3">
    <w:nsid w:val="DA47B977"/>
    <w:multiLevelType w:val="singleLevel"/>
    <w:tmpl w:val="DA47B977"/>
    <w:lvl w:ilvl="0" w:tentative="0">
      <w:start w:val="1"/>
      <w:numFmt w:val="decimal"/>
      <w:suff w:val="nothing"/>
      <w:lvlText w:val="（%1）"/>
      <w:lvlJc w:val="left"/>
    </w:lvl>
  </w:abstractNum>
  <w:abstractNum w:abstractNumId="4">
    <w:nsid w:val="00000004"/>
    <w:multiLevelType w:val="multilevel"/>
    <w:tmpl w:val="00000004"/>
    <w:lvl w:ilvl="0" w:tentative="0">
      <w:start w:val="1"/>
      <w:numFmt w:val="chineseCountingThousand"/>
      <w:pStyle w:val="100"/>
      <w:lvlText w:val="%1、"/>
      <w:lvlJc w:val="left"/>
      <w:pPr>
        <w:ind w:left="432" w:hanging="432"/>
      </w:pPr>
    </w:lvl>
    <w:lvl w:ilvl="1" w:tentative="0">
      <w:start w:val="1"/>
      <w:numFmt w:val="decimal"/>
      <w:pStyle w:val="101"/>
      <w:isLgl/>
      <w:lvlText w:val="%1.%2"/>
      <w:lvlJc w:val="left"/>
      <w:pPr>
        <w:ind w:left="1568" w:hanging="576"/>
      </w:pPr>
      <w:rPr>
        <w:rFonts w:hint="default" w:ascii="Times New Roman" w:hAnsi="Times New Roman" w:eastAsia="宋体" w:cs="Times New Roman"/>
      </w:rPr>
    </w:lvl>
    <w:lvl w:ilvl="2" w:tentative="0">
      <w:start w:val="1"/>
      <w:numFmt w:val="decimal"/>
      <w:pStyle w:val="102"/>
      <w:isLgl/>
      <w:lvlText w:val="%1.%2.%3"/>
      <w:lvlJc w:val="left"/>
      <w:pPr>
        <w:ind w:left="720" w:hanging="720"/>
      </w:pPr>
      <w:rPr>
        <w:rFonts w:hint="default" w:ascii="Times New Roman" w:hAnsi="Times New Roman" w:eastAsia="宋体" w:cs="Times New Roman"/>
        <w:b/>
      </w:rPr>
    </w:lvl>
    <w:lvl w:ilvl="3" w:tentative="0">
      <w:start w:val="1"/>
      <w:numFmt w:val="decimal"/>
      <w:pStyle w:val="103"/>
      <w:isLgl/>
      <w:lvlText w:val="%1.%2.%3.%4"/>
      <w:lvlJc w:val="left"/>
      <w:pPr>
        <w:ind w:left="864" w:hanging="864"/>
      </w:pPr>
    </w:lvl>
    <w:lvl w:ilvl="4" w:tentative="0">
      <w:start w:val="1"/>
      <w:numFmt w:val="decimal"/>
      <w:isLgl/>
      <w:lvlText w:val="%1.%2.%3.%4.%5"/>
      <w:lvlJc w:val="left"/>
      <w:pPr>
        <w:ind w:left="1008" w:hanging="1008"/>
      </w:pPr>
    </w:lvl>
    <w:lvl w:ilvl="5" w:tentative="0">
      <w:start w:val="1"/>
      <w:numFmt w:val="decimal"/>
      <w:isLgl/>
      <w:lvlText w:val="%1.%2.%3.%4.%5.%6"/>
      <w:lvlJc w:val="left"/>
      <w:pPr>
        <w:ind w:left="1152" w:hanging="1152"/>
      </w:pPr>
    </w:lvl>
    <w:lvl w:ilvl="6" w:tentative="0">
      <w:start w:val="1"/>
      <w:numFmt w:val="decimal"/>
      <w:isLgl/>
      <w:lvlText w:val="%1.%2.%3.%4.%5.%6.%7"/>
      <w:lvlJc w:val="left"/>
      <w:pPr>
        <w:ind w:left="1296" w:hanging="1296"/>
      </w:pPr>
    </w:lvl>
    <w:lvl w:ilvl="7" w:tentative="0">
      <w:start w:val="1"/>
      <w:numFmt w:val="decimal"/>
      <w:isLgl/>
      <w:lvlText w:val="%1.%2.%3.%4.%5.%6.%7.%8"/>
      <w:lvlJc w:val="left"/>
      <w:pPr>
        <w:ind w:left="1440" w:hanging="1440"/>
      </w:pPr>
    </w:lvl>
    <w:lvl w:ilvl="8" w:tentative="0">
      <w:start w:val="1"/>
      <w:numFmt w:val="decimal"/>
      <w:isLgl/>
      <w:lvlText w:val="%1.%2.%3.%4.%5.%6.%7.%8.%9"/>
      <w:lvlJc w:val="left"/>
      <w:pPr>
        <w:ind w:left="1584" w:hanging="1584"/>
      </w:pPr>
    </w:lvl>
  </w:abstractNum>
  <w:abstractNum w:abstractNumId="5">
    <w:nsid w:val="2D9EF94C"/>
    <w:multiLevelType w:val="singleLevel"/>
    <w:tmpl w:val="2D9EF94C"/>
    <w:lvl w:ilvl="0" w:tentative="0">
      <w:start w:val="1"/>
      <w:numFmt w:val="decimal"/>
      <w:suff w:val="nothing"/>
      <w:lvlText w:val="%1、"/>
      <w:lvlJc w:val="left"/>
    </w:lvl>
  </w:abstractNum>
  <w:abstractNum w:abstractNumId="6">
    <w:nsid w:val="45F5D41B"/>
    <w:multiLevelType w:val="multilevel"/>
    <w:tmpl w:val="45F5D41B"/>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4BD114B1"/>
    <w:multiLevelType w:val="singleLevel"/>
    <w:tmpl w:val="4BD114B1"/>
    <w:lvl w:ilvl="0" w:tentative="0">
      <w:start w:val="3"/>
      <w:numFmt w:val="chineseCounting"/>
      <w:suff w:val="space"/>
      <w:lvlText w:val="第%1部分"/>
      <w:lvlJc w:val="left"/>
      <w:rPr>
        <w:rFonts w:hint="eastAsia"/>
      </w:rPr>
    </w:lvl>
  </w:abstractNum>
  <w:abstractNum w:abstractNumId="8">
    <w:nsid w:val="56153B5F"/>
    <w:multiLevelType w:val="singleLevel"/>
    <w:tmpl w:val="56153B5F"/>
    <w:lvl w:ilvl="0" w:tentative="0">
      <w:start w:val="1"/>
      <w:numFmt w:val="decimal"/>
      <w:suff w:val="nothing"/>
      <w:lvlText w:val="%1、"/>
      <w:lvlJc w:val="left"/>
    </w:lvl>
  </w:abstractNum>
  <w:abstractNum w:abstractNumId="9">
    <w:nsid w:val="776C01E5"/>
    <w:multiLevelType w:val="singleLevel"/>
    <w:tmpl w:val="776C01E5"/>
    <w:lvl w:ilvl="0" w:tentative="0">
      <w:start w:val="1"/>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7"/>
  </w:num>
  <w:num w:numId="5">
    <w:abstractNumId w:val="2"/>
  </w:num>
  <w:num w:numId="6">
    <w:abstractNumId w:val="0"/>
  </w:num>
  <w:num w:numId="7">
    <w:abstractNumId w:val="5"/>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B7"/>
    <w:rsid w:val="000020C3"/>
    <w:rsid w:val="000020F4"/>
    <w:rsid w:val="00002A63"/>
    <w:rsid w:val="0000484C"/>
    <w:rsid w:val="00005EA8"/>
    <w:rsid w:val="000074F3"/>
    <w:rsid w:val="00010E16"/>
    <w:rsid w:val="0001335E"/>
    <w:rsid w:val="000148A5"/>
    <w:rsid w:val="00016235"/>
    <w:rsid w:val="000162E0"/>
    <w:rsid w:val="0001675C"/>
    <w:rsid w:val="0001688F"/>
    <w:rsid w:val="000170B7"/>
    <w:rsid w:val="00017508"/>
    <w:rsid w:val="000204F6"/>
    <w:rsid w:val="00020925"/>
    <w:rsid w:val="000219A3"/>
    <w:rsid w:val="00021CAC"/>
    <w:rsid w:val="00024212"/>
    <w:rsid w:val="0002482D"/>
    <w:rsid w:val="0002629C"/>
    <w:rsid w:val="000276D2"/>
    <w:rsid w:val="000277AA"/>
    <w:rsid w:val="00027D88"/>
    <w:rsid w:val="000301DF"/>
    <w:rsid w:val="00030ED7"/>
    <w:rsid w:val="00031825"/>
    <w:rsid w:val="00032723"/>
    <w:rsid w:val="0003306A"/>
    <w:rsid w:val="00033DEF"/>
    <w:rsid w:val="00033EF4"/>
    <w:rsid w:val="0003446D"/>
    <w:rsid w:val="0003581F"/>
    <w:rsid w:val="000362A2"/>
    <w:rsid w:val="0004147E"/>
    <w:rsid w:val="000415C1"/>
    <w:rsid w:val="00041F9E"/>
    <w:rsid w:val="00043A89"/>
    <w:rsid w:val="0004570A"/>
    <w:rsid w:val="00045DFC"/>
    <w:rsid w:val="00047196"/>
    <w:rsid w:val="0005076A"/>
    <w:rsid w:val="00050C2E"/>
    <w:rsid w:val="00050D41"/>
    <w:rsid w:val="00050F8C"/>
    <w:rsid w:val="00050FB4"/>
    <w:rsid w:val="00051100"/>
    <w:rsid w:val="00051610"/>
    <w:rsid w:val="000527D5"/>
    <w:rsid w:val="00052AE4"/>
    <w:rsid w:val="00053522"/>
    <w:rsid w:val="00054903"/>
    <w:rsid w:val="00054F5E"/>
    <w:rsid w:val="000552FA"/>
    <w:rsid w:val="000557A9"/>
    <w:rsid w:val="000561AF"/>
    <w:rsid w:val="00056653"/>
    <w:rsid w:val="00056812"/>
    <w:rsid w:val="00057137"/>
    <w:rsid w:val="000600B7"/>
    <w:rsid w:val="00063C23"/>
    <w:rsid w:val="00063EF3"/>
    <w:rsid w:val="00064D96"/>
    <w:rsid w:val="00064D9B"/>
    <w:rsid w:val="00065D71"/>
    <w:rsid w:val="00066258"/>
    <w:rsid w:val="00066CC6"/>
    <w:rsid w:val="0007114C"/>
    <w:rsid w:val="00071922"/>
    <w:rsid w:val="00075D5F"/>
    <w:rsid w:val="0007619A"/>
    <w:rsid w:val="0007660E"/>
    <w:rsid w:val="00077F3F"/>
    <w:rsid w:val="0008007E"/>
    <w:rsid w:val="0008515D"/>
    <w:rsid w:val="00085B94"/>
    <w:rsid w:val="00087697"/>
    <w:rsid w:val="00087F3B"/>
    <w:rsid w:val="00091500"/>
    <w:rsid w:val="000917DD"/>
    <w:rsid w:val="00091BFC"/>
    <w:rsid w:val="00092001"/>
    <w:rsid w:val="0009273B"/>
    <w:rsid w:val="0009284F"/>
    <w:rsid w:val="00093002"/>
    <w:rsid w:val="000930EB"/>
    <w:rsid w:val="00093177"/>
    <w:rsid w:val="000935E4"/>
    <w:rsid w:val="00093727"/>
    <w:rsid w:val="00093760"/>
    <w:rsid w:val="000937D9"/>
    <w:rsid w:val="000941B2"/>
    <w:rsid w:val="00095F49"/>
    <w:rsid w:val="00096187"/>
    <w:rsid w:val="00096901"/>
    <w:rsid w:val="00097D4C"/>
    <w:rsid w:val="000A3B27"/>
    <w:rsid w:val="000A50F4"/>
    <w:rsid w:val="000A5CF6"/>
    <w:rsid w:val="000A684F"/>
    <w:rsid w:val="000A7FDB"/>
    <w:rsid w:val="000B14AF"/>
    <w:rsid w:val="000B1EC5"/>
    <w:rsid w:val="000B2166"/>
    <w:rsid w:val="000B32F6"/>
    <w:rsid w:val="000B3ED2"/>
    <w:rsid w:val="000B4862"/>
    <w:rsid w:val="000B4D28"/>
    <w:rsid w:val="000B768E"/>
    <w:rsid w:val="000B7E6E"/>
    <w:rsid w:val="000C1B42"/>
    <w:rsid w:val="000C1B72"/>
    <w:rsid w:val="000C2F3A"/>
    <w:rsid w:val="000C3C09"/>
    <w:rsid w:val="000C42E2"/>
    <w:rsid w:val="000C5464"/>
    <w:rsid w:val="000C5756"/>
    <w:rsid w:val="000C57A6"/>
    <w:rsid w:val="000C580E"/>
    <w:rsid w:val="000C63DE"/>
    <w:rsid w:val="000C6E11"/>
    <w:rsid w:val="000C7E56"/>
    <w:rsid w:val="000D252F"/>
    <w:rsid w:val="000D2905"/>
    <w:rsid w:val="000D4346"/>
    <w:rsid w:val="000D4D60"/>
    <w:rsid w:val="000D60F9"/>
    <w:rsid w:val="000D61B6"/>
    <w:rsid w:val="000D6D29"/>
    <w:rsid w:val="000D6FB7"/>
    <w:rsid w:val="000D7BDD"/>
    <w:rsid w:val="000E1AEA"/>
    <w:rsid w:val="000E1BDC"/>
    <w:rsid w:val="000E2136"/>
    <w:rsid w:val="000E2299"/>
    <w:rsid w:val="000E2637"/>
    <w:rsid w:val="000E2AA6"/>
    <w:rsid w:val="000E33B0"/>
    <w:rsid w:val="000E3B34"/>
    <w:rsid w:val="000E5500"/>
    <w:rsid w:val="000E6F64"/>
    <w:rsid w:val="000E6FB3"/>
    <w:rsid w:val="000E747C"/>
    <w:rsid w:val="000F25AE"/>
    <w:rsid w:val="000F75DB"/>
    <w:rsid w:val="00101988"/>
    <w:rsid w:val="00101EBF"/>
    <w:rsid w:val="001026EC"/>
    <w:rsid w:val="00103A3B"/>
    <w:rsid w:val="0010428D"/>
    <w:rsid w:val="00105664"/>
    <w:rsid w:val="00106263"/>
    <w:rsid w:val="00106EF8"/>
    <w:rsid w:val="00107055"/>
    <w:rsid w:val="001076B2"/>
    <w:rsid w:val="00107CDE"/>
    <w:rsid w:val="00110372"/>
    <w:rsid w:val="001109E6"/>
    <w:rsid w:val="00110F89"/>
    <w:rsid w:val="00111159"/>
    <w:rsid w:val="00111949"/>
    <w:rsid w:val="0011423D"/>
    <w:rsid w:val="0011631A"/>
    <w:rsid w:val="00116A42"/>
    <w:rsid w:val="00117E47"/>
    <w:rsid w:val="00120C86"/>
    <w:rsid w:val="001211B5"/>
    <w:rsid w:val="00121377"/>
    <w:rsid w:val="00121BD3"/>
    <w:rsid w:val="001220CA"/>
    <w:rsid w:val="00122CA0"/>
    <w:rsid w:val="00123387"/>
    <w:rsid w:val="0012341B"/>
    <w:rsid w:val="00123BCE"/>
    <w:rsid w:val="00125ADA"/>
    <w:rsid w:val="00126756"/>
    <w:rsid w:val="00127C33"/>
    <w:rsid w:val="00130F22"/>
    <w:rsid w:val="001313D1"/>
    <w:rsid w:val="001318AE"/>
    <w:rsid w:val="00133318"/>
    <w:rsid w:val="00133547"/>
    <w:rsid w:val="00133B01"/>
    <w:rsid w:val="00134319"/>
    <w:rsid w:val="00134441"/>
    <w:rsid w:val="00134B13"/>
    <w:rsid w:val="0013579F"/>
    <w:rsid w:val="0013599D"/>
    <w:rsid w:val="001377FE"/>
    <w:rsid w:val="00137967"/>
    <w:rsid w:val="00137DF8"/>
    <w:rsid w:val="001404F3"/>
    <w:rsid w:val="00140B81"/>
    <w:rsid w:val="00142D01"/>
    <w:rsid w:val="00142D4E"/>
    <w:rsid w:val="00142E83"/>
    <w:rsid w:val="00143381"/>
    <w:rsid w:val="00143422"/>
    <w:rsid w:val="00143809"/>
    <w:rsid w:val="00143A1A"/>
    <w:rsid w:val="00143C86"/>
    <w:rsid w:val="00144766"/>
    <w:rsid w:val="00145289"/>
    <w:rsid w:val="00145A61"/>
    <w:rsid w:val="00146FC2"/>
    <w:rsid w:val="00147660"/>
    <w:rsid w:val="00147F73"/>
    <w:rsid w:val="00150742"/>
    <w:rsid w:val="00152159"/>
    <w:rsid w:val="00152515"/>
    <w:rsid w:val="00154BCC"/>
    <w:rsid w:val="00155C17"/>
    <w:rsid w:val="00157029"/>
    <w:rsid w:val="00157625"/>
    <w:rsid w:val="00160E7A"/>
    <w:rsid w:val="00163F45"/>
    <w:rsid w:val="00164CE4"/>
    <w:rsid w:val="00166B89"/>
    <w:rsid w:val="00170F7F"/>
    <w:rsid w:val="00171160"/>
    <w:rsid w:val="00172526"/>
    <w:rsid w:val="00172C56"/>
    <w:rsid w:val="00180B77"/>
    <w:rsid w:val="001812D2"/>
    <w:rsid w:val="00181612"/>
    <w:rsid w:val="00181A5C"/>
    <w:rsid w:val="00181AF7"/>
    <w:rsid w:val="001820A3"/>
    <w:rsid w:val="00183C05"/>
    <w:rsid w:val="00186AA5"/>
    <w:rsid w:val="001873DE"/>
    <w:rsid w:val="001877EF"/>
    <w:rsid w:val="001905EE"/>
    <w:rsid w:val="00190AC4"/>
    <w:rsid w:val="001910B1"/>
    <w:rsid w:val="00191AA1"/>
    <w:rsid w:val="00192822"/>
    <w:rsid w:val="00194C75"/>
    <w:rsid w:val="001A02F5"/>
    <w:rsid w:val="001A0A5C"/>
    <w:rsid w:val="001A0D9E"/>
    <w:rsid w:val="001A0EB9"/>
    <w:rsid w:val="001A3649"/>
    <w:rsid w:val="001A4F42"/>
    <w:rsid w:val="001A532A"/>
    <w:rsid w:val="001A55A5"/>
    <w:rsid w:val="001A596C"/>
    <w:rsid w:val="001A6272"/>
    <w:rsid w:val="001A7944"/>
    <w:rsid w:val="001B2B62"/>
    <w:rsid w:val="001B4C9F"/>
    <w:rsid w:val="001B542D"/>
    <w:rsid w:val="001C022D"/>
    <w:rsid w:val="001C0935"/>
    <w:rsid w:val="001C1CEB"/>
    <w:rsid w:val="001C4A42"/>
    <w:rsid w:val="001C6E67"/>
    <w:rsid w:val="001C7073"/>
    <w:rsid w:val="001D0D50"/>
    <w:rsid w:val="001D1683"/>
    <w:rsid w:val="001D18A3"/>
    <w:rsid w:val="001D2EFC"/>
    <w:rsid w:val="001D2F30"/>
    <w:rsid w:val="001D3EA1"/>
    <w:rsid w:val="001D5DF0"/>
    <w:rsid w:val="001D6A61"/>
    <w:rsid w:val="001D739B"/>
    <w:rsid w:val="001E187D"/>
    <w:rsid w:val="001E1B66"/>
    <w:rsid w:val="001E1F45"/>
    <w:rsid w:val="001E213C"/>
    <w:rsid w:val="001E37A1"/>
    <w:rsid w:val="001E4E6F"/>
    <w:rsid w:val="001E6804"/>
    <w:rsid w:val="001E7092"/>
    <w:rsid w:val="001E7519"/>
    <w:rsid w:val="001F1FE4"/>
    <w:rsid w:val="001F2760"/>
    <w:rsid w:val="001F395C"/>
    <w:rsid w:val="001F6F20"/>
    <w:rsid w:val="001F75C0"/>
    <w:rsid w:val="002000EE"/>
    <w:rsid w:val="0020086E"/>
    <w:rsid w:val="00202B31"/>
    <w:rsid w:val="00203D9F"/>
    <w:rsid w:val="00204058"/>
    <w:rsid w:val="0020487F"/>
    <w:rsid w:val="00205FB8"/>
    <w:rsid w:val="00206E85"/>
    <w:rsid w:val="00211FE0"/>
    <w:rsid w:val="00212B07"/>
    <w:rsid w:val="00212B60"/>
    <w:rsid w:val="00214218"/>
    <w:rsid w:val="00214745"/>
    <w:rsid w:val="00214CC3"/>
    <w:rsid w:val="002167F0"/>
    <w:rsid w:val="00216D3F"/>
    <w:rsid w:val="00217FD3"/>
    <w:rsid w:val="00221E26"/>
    <w:rsid w:val="00222BDC"/>
    <w:rsid w:val="00222D41"/>
    <w:rsid w:val="00222F10"/>
    <w:rsid w:val="00223202"/>
    <w:rsid w:val="00223383"/>
    <w:rsid w:val="00223D23"/>
    <w:rsid w:val="00224D52"/>
    <w:rsid w:val="00225450"/>
    <w:rsid w:val="00231A83"/>
    <w:rsid w:val="002327A1"/>
    <w:rsid w:val="00233B94"/>
    <w:rsid w:val="00233EF7"/>
    <w:rsid w:val="00235039"/>
    <w:rsid w:val="002358C9"/>
    <w:rsid w:val="00235A83"/>
    <w:rsid w:val="00236FFC"/>
    <w:rsid w:val="002372DF"/>
    <w:rsid w:val="002377E9"/>
    <w:rsid w:val="002400A8"/>
    <w:rsid w:val="00240707"/>
    <w:rsid w:val="00241B3C"/>
    <w:rsid w:val="00241F00"/>
    <w:rsid w:val="00242ADE"/>
    <w:rsid w:val="002452F5"/>
    <w:rsid w:val="002470E3"/>
    <w:rsid w:val="00247B59"/>
    <w:rsid w:val="00250A86"/>
    <w:rsid w:val="002521CD"/>
    <w:rsid w:val="002523E0"/>
    <w:rsid w:val="002534B0"/>
    <w:rsid w:val="00253954"/>
    <w:rsid w:val="00253F30"/>
    <w:rsid w:val="0025465A"/>
    <w:rsid w:val="00254C7E"/>
    <w:rsid w:val="00256C6D"/>
    <w:rsid w:val="00256E87"/>
    <w:rsid w:val="00257DB9"/>
    <w:rsid w:val="0026037F"/>
    <w:rsid w:val="00260F36"/>
    <w:rsid w:val="002612C3"/>
    <w:rsid w:val="00261BA3"/>
    <w:rsid w:val="002644D6"/>
    <w:rsid w:val="00270264"/>
    <w:rsid w:val="0027100E"/>
    <w:rsid w:val="00271632"/>
    <w:rsid w:val="0027229E"/>
    <w:rsid w:val="0027262A"/>
    <w:rsid w:val="00272830"/>
    <w:rsid w:val="002729A9"/>
    <w:rsid w:val="002746B1"/>
    <w:rsid w:val="002746C1"/>
    <w:rsid w:val="002751F6"/>
    <w:rsid w:val="00275E63"/>
    <w:rsid w:val="00276183"/>
    <w:rsid w:val="00276512"/>
    <w:rsid w:val="00276D72"/>
    <w:rsid w:val="00280326"/>
    <w:rsid w:val="00281263"/>
    <w:rsid w:val="00281432"/>
    <w:rsid w:val="002820F9"/>
    <w:rsid w:val="00284561"/>
    <w:rsid w:val="00285008"/>
    <w:rsid w:val="002853FD"/>
    <w:rsid w:val="0029006E"/>
    <w:rsid w:val="00292A6B"/>
    <w:rsid w:val="00293AB7"/>
    <w:rsid w:val="00293AC0"/>
    <w:rsid w:val="00293F90"/>
    <w:rsid w:val="00295691"/>
    <w:rsid w:val="0029762C"/>
    <w:rsid w:val="002978AD"/>
    <w:rsid w:val="00297C61"/>
    <w:rsid w:val="002A09EB"/>
    <w:rsid w:val="002A3975"/>
    <w:rsid w:val="002A4F3D"/>
    <w:rsid w:val="002A53AB"/>
    <w:rsid w:val="002A5DE2"/>
    <w:rsid w:val="002B0066"/>
    <w:rsid w:val="002B1127"/>
    <w:rsid w:val="002B210B"/>
    <w:rsid w:val="002B28EA"/>
    <w:rsid w:val="002B389E"/>
    <w:rsid w:val="002B5A9C"/>
    <w:rsid w:val="002B5C81"/>
    <w:rsid w:val="002B741D"/>
    <w:rsid w:val="002B7EB1"/>
    <w:rsid w:val="002C0068"/>
    <w:rsid w:val="002C10D1"/>
    <w:rsid w:val="002C31AA"/>
    <w:rsid w:val="002C3BE2"/>
    <w:rsid w:val="002C531C"/>
    <w:rsid w:val="002C6E04"/>
    <w:rsid w:val="002C6E70"/>
    <w:rsid w:val="002C6F61"/>
    <w:rsid w:val="002C785E"/>
    <w:rsid w:val="002D0724"/>
    <w:rsid w:val="002D0E27"/>
    <w:rsid w:val="002D1C0A"/>
    <w:rsid w:val="002D1F46"/>
    <w:rsid w:val="002D3D8E"/>
    <w:rsid w:val="002D4A49"/>
    <w:rsid w:val="002D4B95"/>
    <w:rsid w:val="002D4D61"/>
    <w:rsid w:val="002D5E3C"/>
    <w:rsid w:val="002D64D4"/>
    <w:rsid w:val="002D7DF8"/>
    <w:rsid w:val="002E159A"/>
    <w:rsid w:val="002E3AA3"/>
    <w:rsid w:val="002E4A37"/>
    <w:rsid w:val="002E4D28"/>
    <w:rsid w:val="002E548C"/>
    <w:rsid w:val="002E687B"/>
    <w:rsid w:val="002F05FE"/>
    <w:rsid w:val="002F1580"/>
    <w:rsid w:val="002F1907"/>
    <w:rsid w:val="002F3D3A"/>
    <w:rsid w:val="002F563F"/>
    <w:rsid w:val="002F5977"/>
    <w:rsid w:val="002F65B2"/>
    <w:rsid w:val="00300090"/>
    <w:rsid w:val="003000A8"/>
    <w:rsid w:val="003024A7"/>
    <w:rsid w:val="00302EB7"/>
    <w:rsid w:val="00302EDC"/>
    <w:rsid w:val="00303953"/>
    <w:rsid w:val="00303B36"/>
    <w:rsid w:val="00303BFD"/>
    <w:rsid w:val="00304533"/>
    <w:rsid w:val="00304B28"/>
    <w:rsid w:val="00304F29"/>
    <w:rsid w:val="00305872"/>
    <w:rsid w:val="003068D7"/>
    <w:rsid w:val="00306BCC"/>
    <w:rsid w:val="00306F33"/>
    <w:rsid w:val="0030756E"/>
    <w:rsid w:val="00307B52"/>
    <w:rsid w:val="00310121"/>
    <w:rsid w:val="003113B6"/>
    <w:rsid w:val="00311B70"/>
    <w:rsid w:val="00312A1E"/>
    <w:rsid w:val="00312CEB"/>
    <w:rsid w:val="00315417"/>
    <w:rsid w:val="0031597A"/>
    <w:rsid w:val="00315996"/>
    <w:rsid w:val="003162E8"/>
    <w:rsid w:val="0031797C"/>
    <w:rsid w:val="00317E88"/>
    <w:rsid w:val="00321ACA"/>
    <w:rsid w:val="00321BF5"/>
    <w:rsid w:val="00322461"/>
    <w:rsid w:val="00323663"/>
    <w:rsid w:val="0032393E"/>
    <w:rsid w:val="003245F6"/>
    <w:rsid w:val="00324AA5"/>
    <w:rsid w:val="00325078"/>
    <w:rsid w:val="00325DF4"/>
    <w:rsid w:val="00326354"/>
    <w:rsid w:val="00327CF5"/>
    <w:rsid w:val="00330D38"/>
    <w:rsid w:val="00331852"/>
    <w:rsid w:val="00334374"/>
    <w:rsid w:val="00334623"/>
    <w:rsid w:val="003348D2"/>
    <w:rsid w:val="00334C8A"/>
    <w:rsid w:val="00335851"/>
    <w:rsid w:val="003359DF"/>
    <w:rsid w:val="00336148"/>
    <w:rsid w:val="003365F4"/>
    <w:rsid w:val="003379D4"/>
    <w:rsid w:val="00337C54"/>
    <w:rsid w:val="00341928"/>
    <w:rsid w:val="003421A9"/>
    <w:rsid w:val="00343524"/>
    <w:rsid w:val="00344BB9"/>
    <w:rsid w:val="00345D36"/>
    <w:rsid w:val="003468FF"/>
    <w:rsid w:val="00347505"/>
    <w:rsid w:val="00347796"/>
    <w:rsid w:val="003509FD"/>
    <w:rsid w:val="00351CF0"/>
    <w:rsid w:val="0035252E"/>
    <w:rsid w:val="00353306"/>
    <w:rsid w:val="00354A7B"/>
    <w:rsid w:val="00354EE0"/>
    <w:rsid w:val="0035531E"/>
    <w:rsid w:val="0035576A"/>
    <w:rsid w:val="003557E8"/>
    <w:rsid w:val="00355AE9"/>
    <w:rsid w:val="0035669F"/>
    <w:rsid w:val="00360D69"/>
    <w:rsid w:val="00362EC1"/>
    <w:rsid w:val="00363136"/>
    <w:rsid w:val="003653A1"/>
    <w:rsid w:val="00366216"/>
    <w:rsid w:val="00366972"/>
    <w:rsid w:val="003675F4"/>
    <w:rsid w:val="00367B41"/>
    <w:rsid w:val="00367FCF"/>
    <w:rsid w:val="00370512"/>
    <w:rsid w:val="00370BF7"/>
    <w:rsid w:val="00370E93"/>
    <w:rsid w:val="003716AB"/>
    <w:rsid w:val="00372BB4"/>
    <w:rsid w:val="00375596"/>
    <w:rsid w:val="00375A05"/>
    <w:rsid w:val="00376455"/>
    <w:rsid w:val="00376D7B"/>
    <w:rsid w:val="00376F9E"/>
    <w:rsid w:val="00377143"/>
    <w:rsid w:val="00377C51"/>
    <w:rsid w:val="00381473"/>
    <w:rsid w:val="00382B72"/>
    <w:rsid w:val="003830FC"/>
    <w:rsid w:val="003846FC"/>
    <w:rsid w:val="003848C2"/>
    <w:rsid w:val="0038501B"/>
    <w:rsid w:val="003909BA"/>
    <w:rsid w:val="003911EB"/>
    <w:rsid w:val="003913CC"/>
    <w:rsid w:val="00391845"/>
    <w:rsid w:val="003931DB"/>
    <w:rsid w:val="003936BF"/>
    <w:rsid w:val="00393C96"/>
    <w:rsid w:val="00393DA8"/>
    <w:rsid w:val="0039456A"/>
    <w:rsid w:val="00394DE4"/>
    <w:rsid w:val="00395528"/>
    <w:rsid w:val="00395796"/>
    <w:rsid w:val="00395DEC"/>
    <w:rsid w:val="00397277"/>
    <w:rsid w:val="0039731A"/>
    <w:rsid w:val="003A04D2"/>
    <w:rsid w:val="003A0E0F"/>
    <w:rsid w:val="003A11FB"/>
    <w:rsid w:val="003A130C"/>
    <w:rsid w:val="003A1516"/>
    <w:rsid w:val="003A18DB"/>
    <w:rsid w:val="003A19AC"/>
    <w:rsid w:val="003A1AF9"/>
    <w:rsid w:val="003A1B69"/>
    <w:rsid w:val="003A23FF"/>
    <w:rsid w:val="003A2B8C"/>
    <w:rsid w:val="003A4174"/>
    <w:rsid w:val="003A43E8"/>
    <w:rsid w:val="003A4406"/>
    <w:rsid w:val="003A4BCE"/>
    <w:rsid w:val="003A7957"/>
    <w:rsid w:val="003A7DDC"/>
    <w:rsid w:val="003B0488"/>
    <w:rsid w:val="003B10FE"/>
    <w:rsid w:val="003B1554"/>
    <w:rsid w:val="003B23FC"/>
    <w:rsid w:val="003B3387"/>
    <w:rsid w:val="003B33CA"/>
    <w:rsid w:val="003B6621"/>
    <w:rsid w:val="003C0873"/>
    <w:rsid w:val="003C1AB0"/>
    <w:rsid w:val="003C2286"/>
    <w:rsid w:val="003C2550"/>
    <w:rsid w:val="003C3A54"/>
    <w:rsid w:val="003C401F"/>
    <w:rsid w:val="003C6084"/>
    <w:rsid w:val="003C6BEE"/>
    <w:rsid w:val="003D09BA"/>
    <w:rsid w:val="003D146F"/>
    <w:rsid w:val="003D15B0"/>
    <w:rsid w:val="003D165C"/>
    <w:rsid w:val="003D26D0"/>
    <w:rsid w:val="003D3904"/>
    <w:rsid w:val="003D4F64"/>
    <w:rsid w:val="003D4FC1"/>
    <w:rsid w:val="003D52C3"/>
    <w:rsid w:val="003D5B0C"/>
    <w:rsid w:val="003D7B82"/>
    <w:rsid w:val="003E031C"/>
    <w:rsid w:val="003E4134"/>
    <w:rsid w:val="003E4C09"/>
    <w:rsid w:val="003E53A3"/>
    <w:rsid w:val="003E5C45"/>
    <w:rsid w:val="003E6C06"/>
    <w:rsid w:val="003F17AC"/>
    <w:rsid w:val="003F1A4E"/>
    <w:rsid w:val="003F2D8E"/>
    <w:rsid w:val="003F7A3D"/>
    <w:rsid w:val="00401604"/>
    <w:rsid w:val="00401887"/>
    <w:rsid w:val="0040306B"/>
    <w:rsid w:val="00403DF9"/>
    <w:rsid w:val="0040448C"/>
    <w:rsid w:val="0040474F"/>
    <w:rsid w:val="00404F74"/>
    <w:rsid w:val="00406867"/>
    <w:rsid w:val="004079BB"/>
    <w:rsid w:val="00407C72"/>
    <w:rsid w:val="00410691"/>
    <w:rsid w:val="0042018F"/>
    <w:rsid w:val="00420A8F"/>
    <w:rsid w:val="0042133A"/>
    <w:rsid w:val="00421692"/>
    <w:rsid w:val="004220B1"/>
    <w:rsid w:val="004227FF"/>
    <w:rsid w:val="004230C2"/>
    <w:rsid w:val="00423901"/>
    <w:rsid w:val="00427077"/>
    <w:rsid w:val="004278C4"/>
    <w:rsid w:val="00432B0D"/>
    <w:rsid w:val="004332ED"/>
    <w:rsid w:val="004423C2"/>
    <w:rsid w:val="00442538"/>
    <w:rsid w:val="004438AD"/>
    <w:rsid w:val="0044745A"/>
    <w:rsid w:val="00451C74"/>
    <w:rsid w:val="0045249D"/>
    <w:rsid w:val="00452F9A"/>
    <w:rsid w:val="00453C1D"/>
    <w:rsid w:val="00454421"/>
    <w:rsid w:val="004554C1"/>
    <w:rsid w:val="0045667D"/>
    <w:rsid w:val="0045681E"/>
    <w:rsid w:val="00456F5E"/>
    <w:rsid w:val="004577D4"/>
    <w:rsid w:val="004601E5"/>
    <w:rsid w:val="004602B7"/>
    <w:rsid w:val="004609DA"/>
    <w:rsid w:val="00461330"/>
    <w:rsid w:val="00461388"/>
    <w:rsid w:val="00461972"/>
    <w:rsid w:val="004625C4"/>
    <w:rsid w:val="00462733"/>
    <w:rsid w:val="00463396"/>
    <w:rsid w:val="004642F3"/>
    <w:rsid w:val="00465ACC"/>
    <w:rsid w:val="00465AEB"/>
    <w:rsid w:val="00465DD0"/>
    <w:rsid w:val="00466F73"/>
    <w:rsid w:val="00467FC6"/>
    <w:rsid w:val="00470C60"/>
    <w:rsid w:val="00471C31"/>
    <w:rsid w:val="00472B37"/>
    <w:rsid w:val="004738E9"/>
    <w:rsid w:val="00474139"/>
    <w:rsid w:val="0047419E"/>
    <w:rsid w:val="00474AE6"/>
    <w:rsid w:val="004765AC"/>
    <w:rsid w:val="0048079C"/>
    <w:rsid w:val="00480F8C"/>
    <w:rsid w:val="004811DA"/>
    <w:rsid w:val="004839DF"/>
    <w:rsid w:val="00483E81"/>
    <w:rsid w:val="0048443B"/>
    <w:rsid w:val="00484A85"/>
    <w:rsid w:val="00486AD9"/>
    <w:rsid w:val="004875FE"/>
    <w:rsid w:val="00490AEF"/>
    <w:rsid w:val="00490D92"/>
    <w:rsid w:val="004916E5"/>
    <w:rsid w:val="00491D35"/>
    <w:rsid w:val="00491FE6"/>
    <w:rsid w:val="00495C10"/>
    <w:rsid w:val="00495D0E"/>
    <w:rsid w:val="00497320"/>
    <w:rsid w:val="0049799B"/>
    <w:rsid w:val="004A09FA"/>
    <w:rsid w:val="004A2E38"/>
    <w:rsid w:val="004A30BF"/>
    <w:rsid w:val="004A4AB4"/>
    <w:rsid w:val="004A4CBD"/>
    <w:rsid w:val="004A5B32"/>
    <w:rsid w:val="004A6A6C"/>
    <w:rsid w:val="004A7B0B"/>
    <w:rsid w:val="004A7D95"/>
    <w:rsid w:val="004B0586"/>
    <w:rsid w:val="004B1C3F"/>
    <w:rsid w:val="004B1DF0"/>
    <w:rsid w:val="004B44DB"/>
    <w:rsid w:val="004B58C7"/>
    <w:rsid w:val="004B6197"/>
    <w:rsid w:val="004B6748"/>
    <w:rsid w:val="004B67B3"/>
    <w:rsid w:val="004B6BC0"/>
    <w:rsid w:val="004B7F83"/>
    <w:rsid w:val="004C0882"/>
    <w:rsid w:val="004C283B"/>
    <w:rsid w:val="004C2AC0"/>
    <w:rsid w:val="004C3F71"/>
    <w:rsid w:val="004C4886"/>
    <w:rsid w:val="004C4A48"/>
    <w:rsid w:val="004C5319"/>
    <w:rsid w:val="004C5448"/>
    <w:rsid w:val="004C6F28"/>
    <w:rsid w:val="004C72A4"/>
    <w:rsid w:val="004D01EF"/>
    <w:rsid w:val="004D0BCA"/>
    <w:rsid w:val="004D1AB3"/>
    <w:rsid w:val="004D3095"/>
    <w:rsid w:val="004D44FF"/>
    <w:rsid w:val="004D465B"/>
    <w:rsid w:val="004D723A"/>
    <w:rsid w:val="004D7728"/>
    <w:rsid w:val="004D7C89"/>
    <w:rsid w:val="004E0973"/>
    <w:rsid w:val="004E35D4"/>
    <w:rsid w:val="004E4AD9"/>
    <w:rsid w:val="004E56A9"/>
    <w:rsid w:val="004E621D"/>
    <w:rsid w:val="004E77AE"/>
    <w:rsid w:val="004E7CF0"/>
    <w:rsid w:val="004F0389"/>
    <w:rsid w:val="004F0B73"/>
    <w:rsid w:val="004F11AA"/>
    <w:rsid w:val="004F17DA"/>
    <w:rsid w:val="004F18B2"/>
    <w:rsid w:val="004F19AB"/>
    <w:rsid w:val="004F1EEC"/>
    <w:rsid w:val="004F2B4E"/>
    <w:rsid w:val="004F671B"/>
    <w:rsid w:val="004F71F9"/>
    <w:rsid w:val="00500AC6"/>
    <w:rsid w:val="00501B79"/>
    <w:rsid w:val="0050220A"/>
    <w:rsid w:val="00503251"/>
    <w:rsid w:val="00503506"/>
    <w:rsid w:val="00503808"/>
    <w:rsid w:val="00504441"/>
    <w:rsid w:val="00504D29"/>
    <w:rsid w:val="00505033"/>
    <w:rsid w:val="00505CA2"/>
    <w:rsid w:val="005065F0"/>
    <w:rsid w:val="0050690B"/>
    <w:rsid w:val="00506B1F"/>
    <w:rsid w:val="00507CF3"/>
    <w:rsid w:val="00510ED0"/>
    <w:rsid w:val="00511B4D"/>
    <w:rsid w:val="00513FE4"/>
    <w:rsid w:val="005142B9"/>
    <w:rsid w:val="0051510D"/>
    <w:rsid w:val="005152A3"/>
    <w:rsid w:val="005153FA"/>
    <w:rsid w:val="00516105"/>
    <w:rsid w:val="00516108"/>
    <w:rsid w:val="00516670"/>
    <w:rsid w:val="005167C2"/>
    <w:rsid w:val="0051755D"/>
    <w:rsid w:val="00517E11"/>
    <w:rsid w:val="005203A8"/>
    <w:rsid w:val="00520BE5"/>
    <w:rsid w:val="00520F69"/>
    <w:rsid w:val="005252D4"/>
    <w:rsid w:val="0052564F"/>
    <w:rsid w:val="00526A0E"/>
    <w:rsid w:val="0052728A"/>
    <w:rsid w:val="00527653"/>
    <w:rsid w:val="00530A7C"/>
    <w:rsid w:val="0053218D"/>
    <w:rsid w:val="00532628"/>
    <w:rsid w:val="00532735"/>
    <w:rsid w:val="00532919"/>
    <w:rsid w:val="00533773"/>
    <w:rsid w:val="00533D03"/>
    <w:rsid w:val="00536D0E"/>
    <w:rsid w:val="00537493"/>
    <w:rsid w:val="00537DEE"/>
    <w:rsid w:val="00541133"/>
    <w:rsid w:val="00544A15"/>
    <w:rsid w:val="00544BB5"/>
    <w:rsid w:val="00545D43"/>
    <w:rsid w:val="005464E2"/>
    <w:rsid w:val="00546F3B"/>
    <w:rsid w:val="00550869"/>
    <w:rsid w:val="0055269E"/>
    <w:rsid w:val="00552C96"/>
    <w:rsid w:val="00553C21"/>
    <w:rsid w:val="005551FD"/>
    <w:rsid w:val="00555981"/>
    <w:rsid w:val="005564A1"/>
    <w:rsid w:val="005566AF"/>
    <w:rsid w:val="00557077"/>
    <w:rsid w:val="00560A68"/>
    <w:rsid w:val="00560CD4"/>
    <w:rsid w:val="00561324"/>
    <w:rsid w:val="00561D7E"/>
    <w:rsid w:val="00563347"/>
    <w:rsid w:val="00563D33"/>
    <w:rsid w:val="00563E0D"/>
    <w:rsid w:val="00565DFE"/>
    <w:rsid w:val="0056602A"/>
    <w:rsid w:val="00566076"/>
    <w:rsid w:val="0056643E"/>
    <w:rsid w:val="005668A4"/>
    <w:rsid w:val="005669F3"/>
    <w:rsid w:val="00570530"/>
    <w:rsid w:val="005710EF"/>
    <w:rsid w:val="00571D9E"/>
    <w:rsid w:val="005736C1"/>
    <w:rsid w:val="005746D0"/>
    <w:rsid w:val="005748A8"/>
    <w:rsid w:val="00574A36"/>
    <w:rsid w:val="00575337"/>
    <w:rsid w:val="005755B5"/>
    <w:rsid w:val="00575669"/>
    <w:rsid w:val="00575E1A"/>
    <w:rsid w:val="00577333"/>
    <w:rsid w:val="005776AD"/>
    <w:rsid w:val="00580668"/>
    <w:rsid w:val="00580EE6"/>
    <w:rsid w:val="0058223A"/>
    <w:rsid w:val="005825AA"/>
    <w:rsid w:val="005846C9"/>
    <w:rsid w:val="0058497A"/>
    <w:rsid w:val="00584D24"/>
    <w:rsid w:val="0058554E"/>
    <w:rsid w:val="00586B7B"/>
    <w:rsid w:val="00587935"/>
    <w:rsid w:val="00591E51"/>
    <w:rsid w:val="00594074"/>
    <w:rsid w:val="005943E7"/>
    <w:rsid w:val="0059446B"/>
    <w:rsid w:val="00595266"/>
    <w:rsid w:val="00595A20"/>
    <w:rsid w:val="005960C2"/>
    <w:rsid w:val="00597104"/>
    <w:rsid w:val="0059751C"/>
    <w:rsid w:val="005A0246"/>
    <w:rsid w:val="005A216E"/>
    <w:rsid w:val="005A3757"/>
    <w:rsid w:val="005A3B8F"/>
    <w:rsid w:val="005A4DD7"/>
    <w:rsid w:val="005A665C"/>
    <w:rsid w:val="005A79C4"/>
    <w:rsid w:val="005A7A75"/>
    <w:rsid w:val="005B1335"/>
    <w:rsid w:val="005B240E"/>
    <w:rsid w:val="005B3308"/>
    <w:rsid w:val="005B55E5"/>
    <w:rsid w:val="005B6A2D"/>
    <w:rsid w:val="005B713D"/>
    <w:rsid w:val="005B7439"/>
    <w:rsid w:val="005B771B"/>
    <w:rsid w:val="005C0337"/>
    <w:rsid w:val="005C0FD0"/>
    <w:rsid w:val="005C1047"/>
    <w:rsid w:val="005C1B14"/>
    <w:rsid w:val="005C24C4"/>
    <w:rsid w:val="005C32D1"/>
    <w:rsid w:val="005C3748"/>
    <w:rsid w:val="005C3CB9"/>
    <w:rsid w:val="005C49A1"/>
    <w:rsid w:val="005C4F73"/>
    <w:rsid w:val="005C5352"/>
    <w:rsid w:val="005C5960"/>
    <w:rsid w:val="005C5CC5"/>
    <w:rsid w:val="005C5EC6"/>
    <w:rsid w:val="005C6FCD"/>
    <w:rsid w:val="005D0ED3"/>
    <w:rsid w:val="005D193F"/>
    <w:rsid w:val="005D2177"/>
    <w:rsid w:val="005D2D44"/>
    <w:rsid w:val="005D40C1"/>
    <w:rsid w:val="005D4412"/>
    <w:rsid w:val="005D538F"/>
    <w:rsid w:val="005D5779"/>
    <w:rsid w:val="005D5B72"/>
    <w:rsid w:val="005D5FFC"/>
    <w:rsid w:val="005D7EAC"/>
    <w:rsid w:val="005E027B"/>
    <w:rsid w:val="005E067C"/>
    <w:rsid w:val="005E0E06"/>
    <w:rsid w:val="005E3142"/>
    <w:rsid w:val="005E4528"/>
    <w:rsid w:val="005E4CB7"/>
    <w:rsid w:val="005E4E6C"/>
    <w:rsid w:val="005E57FC"/>
    <w:rsid w:val="005E5D36"/>
    <w:rsid w:val="005E66B9"/>
    <w:rsid w:val="005E6D7F"/>
    <w:rsid w:val="005F0B37"/>
    <w:rsid w:val="005F12DA"/>
    <w:rsid w:val="005F1F4E"/>
    <w:rsid w:val="005F24F3"/>
    <w:rsid w:val="005F3CC5"/>
    <w:rsid w:val="005F4494"/>
    <w:rsid w:val="005F4675"/>
    <w:rsid w:val="005F5241"/>
    <w:rsid w:val="005F5356"/>
    <w:rsid w:val="005F6861"/>
    <w:rsid w:val="005F6F35"/>
    <w:rsid w:val="00604E87"/>
    <w:rsid w:val="00606388"/>
    <w:rsid w:val="00606A24"/>
    <w:rsid w:val="00607DDF"/>
    <w:rsid w:val="00611542"/>
    <w:rsid w:val="006165E4"/>
    <w:rsid w:val="00616D7F"/>
    <w:rsid w:val="00620712"/>
    <w:rsid w:val="00621411"/>
    <w:rsid w:val="0062179B"/>
    <w:rsid w:val="006218C4"/>
    <w:rsid w:val="006220F3"/>
    <w:rsid w:val="00623121"/>
    <w:rsid w:val="00625067"/>
    <w:rsid w:val="00625C1F"/>
    <w:rsid w:val="00626496"/>
    <w:rsid w:val="00626E27"/>
    <w:rsid w:val="00630C6C"/>
    <w:rsid w:val="00631C66"/>
    <w:rsid w:val="00633357"/>
    <w:rsid w:val="00633A2C"/>
    <w:rsid w:val="00634DAA"/>
    <w:rsid w:val="0063527C"/>
    <w:rsid w:val="006352EF"/>
    <w:rsid w:val="00636045"/>
    <w:rsid w:val="00636234"/>
    <w:rsid w:val="00636D42"/>
    <w:rsid w:val="00637C3F"/>
    <w:rsid w:val="006402ED"/>
    <w:rsid w:val="006405CE"/>
    <w:rsid w:val="00640C1B"/>
    <w:rsid w:val="00642326"/>
    <w:rsid w:val="00642EA4"/>
    <w:rsid w:val="00643F83"/>
    <w:rsid w:val="0064433F"/>
    <w:rsid w:val="00644B73"/>
    <w:rsid w:val="00644BE0"/>
    <w:rsid w:val="00644CA1"/>
    <w:rsid w:val="00653250"/>
    <w:rsid w:val="00653F9A"/>
    <w:rsid w:val="00654A34"/>
    <w:rsid w:val="00654BE3"/>
    <w:rsid w:val="006567D5"/>
    <w:rsid w:val="00656AD5"/>
    <w:rsid w:val="006570F4"/>
    <w:rsid w:val="00657F92"/>
    <w:rsid w:val="00660858"/>
    <w:rsid w:val="0066182F"/>
    <w:rsid w:val="0066204E"/>
    <w:rsid w:val="006631D0"/>
    <w:rsid w:val="00663CCD"/>
    <w:rsid w:val="0066460A"/>
    <w:rsid w:val="00664B47"/>
    <w:rsid w:val="00665748"/>
    <w:rsid w:val="00666F20"/>
    <w:rsid w:val="0067109D"/>
    <w:rsid w:val="006713E7"/>
    <w:rsid w:val="006722E9"/>
    <w:rsid w:val="00672A93"/>
    <w:rsid w:val="006748FA"/>
    <w:rsid w:val="0067696A"/>
    <w:rsid w:val="00676A44"/>
    <w:rsid w:val="00677375"/>
    <w:rsid w:val="006806DF"/>
    <w:rsid w:val="006813D9"/>
    <w:rsid w:val="00683157"/>
    <w:rsid w:val="00683B53"/>
    <w:rsid w:val="006853AB"/>
    <w:rsid w:val="0068622E"/>
    <w:rsid w:val="0068675D"/>
    <w:rsid w:val="00687B82"/>
    <w:rsid w:val="00690DD4"/>
    <w:rsid w:val="00692E3A"/>
    <w:rsid w:val="00693DFA"/>
    <w:rsid w:val="00694EE9"/>
    <w:rsid w:val="00695E3B"/>
    <w:rsid w:val="006967A5"/>
    <w:rsid w:val="00696D7E"/>
    <w:rsid w:val="006A38C1"/>
    <w:rsid w:val="006A5C74"/>
    <w:rsid w:val="006A5CE3"/>
    <w:rsid w:val="006A656F"/>
    <w:rsid w:val="006A79B4"/>
    <w:rsid w:val="006A7C10"/>
    <w:rsid w:val="006B1756"/>
    <w:rsid w:val="006B4952"/>
    <w:rsid w:val="006B54E5"/>
    <w:rsid w:val="006B60B6"/>
    <w:rsid w:val="006B61AA"/>
    <w:rsid w:val="006C06E8"/>
    <w:rsid w:val="006C199F"/>
    <w:rsid w:val="006C33FE"/>
    <w:rsid w:val="006C47E7"/>
    <w:rsid w:val="006D2401"/>
    <w:rsid w:val="006D2D97"/>
    <w:rsid w:val="006D3A58"/>
    <w:rsid w:val="006D3BC2"/>
    <w:rsid w:val="006D480F"/>
    <w:rsid w:val="006D5074"/>
    <w:rsid w:val="006D52CE"/>
    <w:rsid w:val="006D5EA1"/>
    <w:rsid w:val="006D62D7"/>
    <w:rsid w:val="006D6FFF"/>
    <w:rsid w:val="006E09F2"/>
    <w:rsid w:val="006E0EFC"/>
    <w:rsid w:val="006E10B5"/>
    <w:rsid w:val="006E27DF"/>
    <w:rsid w:val="006E2C10"/>
    <w:rsid w:val="006E3F00"/>
    <w:rsid w:val="006E5A39"/>
    <w:rsid w:val="006E604D"/>
    <w:rsid w:val="006E7421"/>
    <w:rsid w:val="006E7808"/>
    <w:rsid w:val="006F0A5A"/>
    <w:rsid w:val="006F107F"/>
    <w:rsid w:val="006F12E6"/>
    <w:rsid w:val="006F1E38"/>
    <w:rsid w:val="006F237A"/>
    <w:rsid w:val="006F239B"/>
    <w:rsid w:val="006F2A52"/>
    <w:rsid w:val="006F2E8D"/>
    <w:rsid w:val="006F433B"/>
    <w:rsid w:val="006F4601"/>
    <w:rsid w:val="006F658B"/>
    <w:rsid w:val="0070038A"/>
    <w:rsid w:val="007013F4"/>
    <w:rsid w:val="00701FE0"/>
    <w:rsid w:val="007029B2"/>
    <w:rsid w:val="00703FD0"/>
    <w:rsid w:val="00704A4A"/>
    <w:rsid w:val="007057D8"/>
    <w:rsid w:val="00705A94"/>
    <w:rsid w:val="00705EBD"/>
    <w:rsid w:val="00712486"/>
    <w:rsid w:val="00712DA8"/>
    <w:rsid w:val="00713768"/>
    <w:rsid w:val="00713C23"/>
    <w:rsid w:val="007145F4"/>
    <w:rsid w:val="00716D1B"/>
    <w:rsid w:val="007172C5"/>
    <w:rsid w:val="00717642"/>
    <w:rsid w:val="00721ECD"/>
    <w:rsid w:val="0072324C"/>
    <w:rsid w:val="007240E7"/>
    <w:rsid w:val="0072536D"/>
    <w:rsid w:val="0072584E"/>
    <w:rsid w:val="007260FC"/>
    <w:rsid w:val="0072663B"/>
    <w:rsid w:val="00726E5C"/>
    <w:rsid w:val="00727842"/>
    <w:rsid w:val="00731802"/>
    <w:rsid w:val="0073261D"/>
    <w:rsid w:val="00733DC4"/>
    <w:rsid w:val="00735143"/>
    <w:rsid w:val="0073533A"/>
    <w:rsid w:val="00736550"/>
    <w:rsid w:val="00741189"/>
    <w:rsid w:val="007426B0"/>
    <w:rsid w:val="00743214"/>
    <w:rsid w:val="00744DE0"/>
    <w:rsid w:val="00744F56"/>
    <w:rsid w:val="00747102"/>
    <w:rsid w:val="00750CEE"/>
    <w:rsid w:val="00752760"/>
    <w:rsid w:val="00753776"/>
    <w:rsid w:val="00753C0D"/>
    <w:rsid w:val="00753D78"/>
    <w:rsid w:val="007568C9"/>
    <w:rsid w:val="00757C9C"/>
    <w:rsid w:val="00761144"/>
    <w:rsid w:val="0076265E"/>
    <w:rsid w:val="00763C9B"/>
    <w:rsid w:val="007644C5"/>
    <w:rsid w:val="00764E28"/>
    <w:rsid w:val="00765098"/>
    <w:rsid w:val="007659E5"/>
    <w:rsid w:val="00765ADD"/>
    <w:rsid w:val="00766BE0"/>
    <w:rsid w:val="00766E5B"/>
    <w:rsid w:val="00766FEA"/>
    <w:rsid w:val="007676AB"/>
    <w:rsid w:val="007700BA"/>
    <w:rsid w:val="0077163B"/>
    <w:rsid w:val="007716A0"/>
    <w:rsid w:val="0077308E"/>
    <w:rsid w:val="00775570"/>
    <w:rsid w:val="00775DC7"/>
    <w:rsid w:val="00776A3A"/>
    <w:rsid w:val="00780BBB"/>
    <w:rsid w:val="00782064"/>
    <w:rsid w:val="00782A24"/>
    <w:rsid w:val="00783638"/>
    <w:rsid w:val="007836EB"/>
    <w:rsid w:val="00784068"/>
    <w:rsid w:val="007852C5"/>
    <w:rsid w:val="00786130"/>
    <w:rsid w:val="00787054"/>
    <w:rsid w:val="007870E2"/>
    <w:rsid w:val="007874B4"/>
    <w:rsid w:val="00787A14"/>
    <w:rsid w:val="00787E49"/>
    <w:rsid w:val="0079050F"/>
    <w:rsid w:val="00791CAC"/>
    <w:rsid w:val="00792414"/>
    <w:rsid w:val="00796058"/>
    <w:rsid w:val="007972C7"/>
    <w:rsid w:val="007A05CE"/>
    <w:rsid w:val="007A0E47"/>
    <w:rsid w:val="007A1CD1"/>
    <w:rsid w:val="007A1F37"/>
    <w:rsid w:val="007A25B4"/>
    <w:rsid w:val="007A30BB"/>
    <w:rsid w:val="007A3DD2"/>
    <w:rsid w:val="007A6081"/>
    <w:rsid w:val="007A6380"/>
    <w:rsid w:val="007A7F0A"/>
    <w:rsid w:val="007B0513"/>
    <w:rsid w:val="007B2AEF"/>
    <w:rsid w:val="007B313A"/>
    <w:rsid w:val="007B3AB8"/>
    <w:rsid w:val="007B3CDB"/>
    <w:rsid w:val="007B4841"/>
    <w:rsid w:val="007B71AE"/>
    <w:rsid w:val="007B7A79"/>
    <w:rsid w:val="007C1964"/>
    <w:rsid w:val="007C27F1"/>
    <w:rsid w:val="007C3632"/>
    <w:rsid w:val="007C38A4"/>
    <w:rsid w:val="007C3B8D"/>
    <w:rsid w:val="007C3F3E"/>
    <w:rsid w:val="007C52C9"/>
    <w:rsid w:val="007C6338"/>
    <w:rsid w:val="007C66FF"/>
    <w:rsid w:val="007C6E04"/>
    <w:rsid w:val="007D0A1D"/>
    <w:rsid w:val="007D0A4A"/>
    <w:rsid w:val="007D11FF"/>
    <w:rsid w:val="007D1327"/>
    <w:rsid w:val="007D1D78"/>
    <w:rsid w:val="007D392F"/>
    <w:rsid w:val="007D4E63"/>
    <w:rsid w:val="007D523F"/>
    <w:rsid w:val="007D5443"/>
    <w:rsid w:val="007D6FE9"/>
    <w:rsid w:val="007D78FD"/>
    <w:rsid w:val="007E36E1"/>
    <w:rsid w:val="007E37C3"/>
    <w:rsid w:val="007E4374"/>
    <w:rsid w:val="007E509A"/>
    <w:rsid w:val="007F03F0"/>
    <w:rsid w:val="007F0FEC"/>
    <w:rsid w:val="007F4E68"/>
    <w:rsid w:val="007F52B9"/>
    <w:rsid w:val="007F56C0"/>
    <w:rsid w:val="007F5747"/>
    <w:rsid w:val="007F59E3"/>
    <w:rsid w:val="007F5E9E"/>
    <w:rsid w:val="007F62C6"/>
    <w:rsid w:val="007F7450"/>
    <w:rsid w:val="007F76E0"/>
    <w:rsid w:val="008013F5"/>
    <w:rsid w:val="00801B03"/>
    <w:rsid w:val="0080365E"/>
    <w:rsid w:val="00803A7A"/>
    <w:rsid w:val="00803F6E"/>
    <w:rsid w:val="008047CB"/>
    <w:rsid w:val="00805ABD"/>
    <w:rsid w:val="00807192"/>
    <w:rsid w:val="00807D26"/>
    <w:rsid w:val="00810DB3"/>
    <w:rsid w:val="008139C7"/>
    <w:rsid w:val="00813CF5"/>
    <w:rsid w:val="00815877"/>
    <w:rsid w:val="00816D0C"/>
    <w:rsid w:val="00817764"/>
    <w:rsid w:val="00821E0F"/>
    <w:rsid w:val="008223B8"/>
    <w:rsid w:val="0082271F"/>
    <w:rsid w:val="00824169"/>
    <w:rsid w:val="008250EC"/>
    <w:rsid w:val="00825FD1"/>
    <w:rsid w:val="00826859"/>
    <w:rsid w:val="00826C7F"/>
    <w:rsid w:val="00827157"/>
    <w:rsid w:val="00831304"/>
    <w:rsid w:val="00831625"/>
    <w:rsid w:val="00834D2C"/>
    <w:rsid w:val="00835D3B"/>
    <w:rsid w:val="0083716B"/>
    <w:rsid w:val="00844046"/>
    <w:rsid w:val="008461A8"/>
    <w:rsid w:val="00850966"/>
    <w:rsid w:val="008517AB"/>
    <w:rsid w:val="00851D26"/>
    <w:rsid w:val="00852CCF"/>
    <w:rsid w:val="0085329A"/>
    <w:rsid w:val="00854AA0"/>
    <w:rsid w:val="00855267"/>
    <w:rsid w:val="00855569"/>
    <w:rsid w:val="0085603B"/>
    <w:rsid w:val="00856044"/>
    <w:rsid w:val="0085718F"/>
    <w:rsid w:val="00857741"/>
    <w:rsid w:val="008606A2"/>
    <w:rsid w:val="00860A79"/>
    <w:rsid w:val="00860A8B"/>
    <w:rsid w:val="008627BE"/>
    <w:rsid w:val="00862B57"/>
    <w:rsid w:val="0086390E"/>
    <w:rsid w:val="00863AF0"/>
    <w:rsid w:val="00864208"/>
    <w:rsid w:val="008679E4"/>
    <w:rsid w:val="0087009E"/>
    <w:rsid w:val="00870761"/>
    <w:rsid w:val="008715CD"/>
    <w:rsid w:val="00873C52"/>
    <w:rsid w:val="00877335"/>
    <w:rsid w:val="0087795F"/>
    <w:rsid w:val="00877A4E"/>
    <w:rsid w:val="00880C12"/>
    <w:rsid w:val="00880DAC"/>
    <w:rsid w:val="00881043"/>
    <w:rsid w:val="00882F13"/>
    <w:rsid w:val="00883C72"/>
    <w:rsid w:val="00885CBF"/>
    <w:rsid w:val="0089014B"/>
    <w:rsid w:val="00891691"/>
    <w:rsid w:val="0089189B"/>
    <w:rsid w:val="00891AC4"/>
    <w:rsid w:val="00893C03"/>
    <w:rsid w:val="00893F5C"/>
    <w:rsid w:val="00894E5A"/>
    <w:rsid w:val="00896E20"/>
    <w:rsid w:val="00897DA2"/>
    <w:rsid w:val="00897DA4"/>
    <w:rsid w:val="00897F4B"/>
    <w:rsid w:val="008A0916"/>
    <w:rsid w:val="008A2C64"/>
    <w:rsid w:val="008A3C03"/>
    <w:rsid w:val="008A46FC"/>
    <w:rsid w:val="008A547C"/>
    <w:rsid w:val="008A615F"/>
    <w:rsid w:val="008A71E8"/>
    <w:rsid w:val="008B053E"/>
    <w:rsid w:val="008B0B34"/>
    <w:rsid w:val="008B157D"/>
    <w:rsid w:val="008B1D76"/>
    <w:rsid w:val="008B237E"/>
    <w:rsid w:val="008B581D"/>
    <w:rsid w:val="008B591E"/>
    <w:rsid w:val="008B5985"/>
    <w:rsid w:val="008B7358"/>
    <w:rsid w:val="008B7E47"/>
    <w:rsid w:val="008C0675"/>
    <w:rsid w:val="008C08E6"/>
    <w:rsid w:val="008C0C40"/>
    <w:rsid w:val="008C1111"/>
    <w:rsid w:val="008C1737"/>
    <w:rsid w:val="008C199C"/>
    <w:rsid w:val="008C3102"/>
    <w:rsid w:val="008C3AC8"/>
    <w:rsid w:val="008C497E"/>
    <w:rsid w:val="008C533D"/>
    <w:rsid w:val="008C5682"/>
    <w:rsid w:val="008C5960"/>
    <w:rsid w:val="008C5A5F"/>
    <w:rsid w:val="008C5A60"/>
    <w:rsid w:val="008C613A"/>
    <w:rsid w:val="008C67CC"/>
    <w:rsid w:val="008D2A3A"/>
    <w:rsid w:val="008D443C"/>
    <w:rsid w:val="008D4C27"/>
    <w:rsid w:val="008D508B"/>
    <w:rsid w:val="008D519E"/>
    <w:rsid w:val="008D5993"/>
    <w:rsid w:val="008E0C8E"/>
    <w:rsid w:val="008E0D4F"/>
    <w:rsid w:val="008E1101"/>
    <w:rsid w:val="008E124B"/>
    <w:rsid w:val="008E1DE9"/>
    <w:rsid w:val="008E2950"/>
    <w:rsid w:val="008E29C7"/>
    <w:rsid w:val="008E31FC"/>
    <w:rsid w:val="008E3EC3"/>
    <w:rsid w:val="008E4414"/>
    <w:rsid w:val="008E4B63"/>
    <w:rsid w:val="008E5268"/>
    <w:rsid w:val="008E526A"/>
    <w:rsid w:val="008E63EA"/>
    <w:rsid w:val="008E6A7E"/>
    <w:rsid w:val="008E7172"/>
    <w:rsid w:val="008E74BC"/>
    <w:rsid w:val="008F19C9"/>
    <w:rsid w:val="008F227B"/>
    <w:rsid w:val="008F38A5"/>
    <w:rsid w:val="008F451B"/>
    <w:rsid w:val="008F464B"/>
    <w:rsid w:val="00901ECE"/>
    <w:rsid w:val="00901EF1"/>
    <w:rsid w:val="009028CF"/>
    <w:rsid w:val="00902CDB"/>
    <w:rsid w:val="009035EA"/>
    <w:rsid w:val="0090521E"/>
    <w:rsid w:val="00905444"/>
    <w:rsid w:val="009057BE"/>
    <w:rsid w:val="00907012"/>
    <w:rsid w:val="009106A3"/>
    <w:rsid w:val="00911650"/>
    <w:rsid w:val="0091215B"/>
    <w:rsid w:val="009131AA"/>
    <w:rsid w:val="0091332B"/>
    <w:rsid w:val="00916064"/>
    <w:rsid w:val="0092009A"/>
    <w:rsid w:val="0092038A"/>
    <w:rsid w:val="009204B1"/>
    <w:rsid w:val="00920A8E"/>
    <w:rsid w:val="0092129E"/>
    <w:rsid w:val="00921D36"/>
    <w:rsid w:val="00921F16"/>
    <w:rsid w:val="009222F1"/>
    <w:rsid w:val="009235CE"/>
    <w:rsid w:val="0092370E"/>
    <w:rsid w:val="009238C1"/>
    <w:rsid w:val="009244A4"/>
    <w:rsid w:val="00924C69"/>
    <w:rsid w:val="00924FAF"/>
    <w:rsid w:val="009257A6"/>
    <w:rsid w:val="00926667"/>
    <w:rsid w:val="00930E2D"/>
    <w:rsid w:val="00931867"/>
    <w:rsid w:val="00932858"/>
    <w:rsid w:val="009329B2"/>
    <w:rsid w:val="00933002"/>
    <w:rsid w:val="009331F7"/>
    <w:rsid w:val="00934457"/>
    <w:rsid w:val="00934840"/>
    <w:rsid w:val="00934CA7"/>
    <w:rsid w:val="00934F91"/>
    <w:rsid w:val="00935288"/>
    <w:rsid w:val="00936A6A"/>
    <w:rsid w:val="00937099"/>
    <w:rsid w:val="00937A8F"/>
    <w:rsid w:val="0094050A"/>
    <w:rsid w:val="00940AA4"/>
    <w:rsid w:val="00940C6C"/>
    <w:rsid w:val="009426EF"/>
    <w:rsid w:val="0094295B"/>
    <w:rsid w:val="0094530D"/>
    <w:rsid w:val="00945530"/>
    <w:rsid w:val="00945696"/>
    <w:rsid w:val="009458AC"/>
    <w:rsid w:val="009464BC"/>
    <w:rsid w:val="00947383"/>
    <w:rsid w:val="009475EC"/>
    <w:rsid w:val="00947EF7"/>
    <w:rsid w:val="00950A04"/>
    <w:rsid w:val="00951A13"/>
    <w:rsid w:val="00954056"/>
    <w:rsid w:val="00954382"/>
    <w:rsid w:val="00954540"/>
    <w:rsid w:val="00954F6E"/>
    <w:rsid w:val="009554C3"/>
    <w:rsid w:val="00956348"/>
    <w:rsid w:val="00961D8B"/>
    <w:rsid w:val="0096228F"/>
    <w:rsid w:val="0096273F"/>
    <w:rsid w:val="00962788"/>
    <w:rsid w:val="00962B74"/>
    <w:rsid w:val="00963947"/>
    <w:rsid w:val="009676A2"/>
    <w:rsid w:val="00967866"/>
    <w:rsid w:val="0096797F"/>
    <w:rsid w:val="009710C6"/>
    <w:rsid w:val="00971164"/>
    <w:rsid w:val="00971362"/>
    <w:rsid w:val="00971D4B"/>
    <w:rsid w:val="00971E4E"/>
    <w:rsid w:val="00973D8F"/>
    <w:rsid w:val="0097438D"/>
    <w:rsid w:val="009766A7"/>
    <w:rsid w:val="0098090F"/>
    <w:rsid w:val="00981129"/>
    <w:rsid w:val="0098163A"/>
    <w:rsid w:val="00981A88"/>
    <w:rsid w:val="00983AF6"/>
    <w:rsid w:val="00983C7C"/>
    <w:rsid w:val="009842BF"/>
    <w:rsid w:val="0098439C"/>
    <w:rsid w:val="00987198"/>
    <w:rsid w:val="00987D9B"/>
    <w:rsid w:val="009903ED"/>
    <w:rsid w:val="00990976"/>
    <w:rsid w:val="00991B17"/>
    <w:rsid w:val="00992D82"/>
    <w:rsid w:val="0099365C"/>
    <w:rsid w:val="00993985"/>
    <w:rsid w:val="00994236"/>
    <w:rsid w:val="0099449D"/>
    <w:rsid w:val="00994B42"/>
    <w:rsid w:val="00995529"/>
    <w:rsid w:val="009970D5"/>
    <w:rsid w:val="009A0921"/>
    <w:rsid w:val="009A219F"/>
    <w:rsid w:val="009A2925"/>
    <w:rsid w:val="009A43F0"/>
    <w:rsid w:val="009A755E"/>
    <w:rsid w:val="009B1628"/>
    <w:rsid w:val="009B236A"/>
    <w:rsid w:val="009B3322"/>
    <w:rsid w:val="009B3C53"/>
    <w:rsid w:val="009B4EE4"/>
    <w:rsid w:val="009B578D"/>
    <w:rsid w:val="009B5D1A"/>
    <w:rsid w:val="009B7918"/>
    <w:rsid w:val="009C1835"/>
    <w:rsid w:val="009C3183"/>
    <w:rsid w:val="009C56BF"/>
    <w:rsid w:val="009C6396"/>
    <w:rsid w:val="009C7021"/>
    <w:rsid w:val="009C7F88"/>
    <w:rsid w:val="009D038C"/>
    <w:rsid w:val="009D15A2"/>
    <w:rsid w:val="009D2073"/>
    <w:rsid w:val="009D212A"/>
    <w:rsid w:val="009D311B"/>
    <w:rsid w:val="009D4642"/>
    <w:rsid w:val="009D5002"/>
    <w:rsid w:val="009D57A7"/>
    <w:rsid w:val="009D6302"/>
    <w:rsid w:val="009D66D5"/>
    <w:rsid w:val="009D7EE8"/>
    <w:rsid w:val="009E00ED"/>
    <w:rsid w:val="009E0391"/>
    <w:rsid w:val="009E1A5B"/>
    <w:rsid w:val="009E36E5"/>
    <w:rsid w:val="009E3721"/>
    <w:rsid w:val="009E39BF"/>
    <w:rsid w:val="009E48F9"/>
    <w:rsid w:val="009E4FEB"/>
    <w:rsid w:val="009E5287"/>
    <w:rsid w:val="009E56E3"/>
    <w:rsid w:val="009E6CD4"/>
    <w:rsid w:val="009E7BD6"/>
    <w:rsid w:val="009F1D5D"/>
    <w:rsid w:val="009F20FD"/>
    <w:rsid w:val="009F37CB"/>
    <w:rsid w:val="009F4095"/>
    <w:rsid w:val="009F41C8"/>
    <w:rsid w:val="009F44AE"/>
    <w:rsid w:val="009F45E6"/>
    <w:rsid w:val="009F4FC8"/>
    <w:rsid w:val="009F71F5"/>
    <w:rsid w:val="009F792B"/>
    <w:rsid w:val="009F7FB2"/>
    <w:rsid w:val="00A0009E"/>
    <w:rsid w:val="00A0014E"/>
    <w:rsid w:val="00A00E55"/>
    <w:rsid w:val="00A02099"/>
    <w:rsid w:val="00A027A5"/>
    <w:rsid w:val="00A03979"/>
    <w:rsid w:val="00A065F2"/>
    <w:rsid w:val="00A06F1B"/>
    <w:rsid w:val="00A07315"/>
    <w:rsid w:val="00A07515"/>
    <w:rsid w:val="00A07AA5"/>
    <w:rsid w:val="00A07BD3"/>
    <w:rsid w:val="00A10071"/>
    <w:rsid w:val="00A10837"/>
    <w:rsid w:val="00A11415"/>
    <w:rsid w:val="00A11654"/>
    <w:rsid w:val="00A122C4"/>
    <w:rsid w:val="00A13E55"/>
    <w:rsid w:val="00A169DE"/>
    <w:rsid w:val="00A170AA"/>
    <w:rsid w:val="00A17213"/>
    <w:rsid w:val="00A17765"/>
    <w:rsid w:val="00A20F1F"/>
    <w:rsid w:val="00A217F6"/>
    <w:rsid w:val="00A22E93"/>
    <w:rsid w:val="00A241CF"/>
    <w:rsid w:val="00A248C5"/>
    <w:rsid w:val="00A2496C"/>
    <w:rsid w:val="00A26DFD"/>
    <w:rsid w:val="00A32600"/>
    <w:rsid w:val="00A3484B"/>
    <w:rsid w:val="00A364F0"/>
    <w:rsid w:val="00A369D6"/>
    <w:rsid w:val="00A408E2"/>
    <w:rsid w:val="00A40A87"/>
    <w:rsid w:val="00A4113B"/>
    <w:rsid w:val="00A43320"/>
    <w:rsid w:val="00A439A5"/>
    <w:rsid w:val="00A44A53"/>
    <w:rsid w:val="00A4589B"/>
    <w:rsid w:val="00A46522"/>
    <w:rsid w:val="00A47415"/>
    <w:rsid w:val="00A533F8"/>
    <w:rsid w:val="00A5380E"/>
    <w:rsid w:val="00A55245"/>
    <w:rsid w:val="00A554F5"/>
    <w:rsid w:val="00A56E71"/>
    <w:rsid w:val="00A619CF"/>
    <w:rsid w:val="00A61E30"/>
    <w:rsid w:val="00A63302"/>
    <w:rsid w:val="00A63D0B"/>
    <w:rsid w:val="00A65950"/>
    <w:rsid w:val="00A7237D"/>
    <w:rsid w:val="00A72C57"/>
    <w:rsid w:val="00A73B80"/>
    <w:rsid w:val="00A7776B"/>
    <w:rsid w:val="00A81C9C"/>
    <w:rsid w:val="00A81E51"/>
    <w:rsid w:val="00A846EE"/>
    <w:rsid w:val="00A84E6F"/>
    <w:rsid w:val="00A85607"/>
    <w:rsid w:val="00A8669E"/>
    <w:rsid w:val="00A86DD7"/>
    <w:rsid w:val="00A87351"/>
    <w:rsid w:val="00A87E88"/>
    <w:rsid w:val="00A90BCB"/>
    <w:rsid w:val="00A93052"/>
    <w:rsid w:val="00A93397"/>
    <w:rsid w:val="00A93F0B"/>
    <w:rsid w:val="00A94675"/>
    <w:rsid w:val="00A96E2E"/>
    <w:rsid w:val="00A96F45"/>
    <w:rsid w:val="00A97EBA"/>
    <w:rsid w:val="00AA0B3D"/>
    <w:rsid w:val="00AA0BC4"/>
    <w:rsid w:val="00AA142E"/>
    <w:rsid w:val="00AA2D66"/>
    <w:rsid w:val="00AA2E94"/>
    <w:rsid w:val="00AA38EE"/>
    <w:rsid w:val="00AA4195"/>
    <w:rsid w:val="00AA478C"/>
    <w:rsid w:val="00AA602D"/>
    <w:rsid w:val="00AA6C0E"/>
    <w:rsid w:val="00AA7E3C"/>
    <w:rsid w:val="00AB0A18"/>
    <w:rsid w:val="00AB0CD6"/>
    <w:rsid w:val="00AB10ED"/>
    <w:rsid w:val="00AB1168"/>
    <w:rsid w:val="00AB1D64"/>
    <w:rsid w:val="00AB255D"/>
    <w:rsid w:val="00AB39CB"/>
    <w:rsid w:val="00AB3A83"/>
    <w:rsid w:val="00AB5237"/>
    <w:rsid w:val="00AB54C8"/>
    <w:rsid w:val="00AB616A"/>
    <w:rsid w:val="00AC2871"/>
    <w:rsid w:val="00AC2972"/>
    <w:rsid w:val="00AC2E01"/>
    <w:rsid w:val="00AC2E1E"/>
    <w:rsid w:val="00AC345D"/>
    <w:rsid w:val="00AC4B87"/>
    <w:rsid w:val="00AC4E16"/>
    <w:rsid w:val="00AC50AB"/>
    <w:rsid w:val="00AC6AC8"/>
    <w:rsid w:val="00AC6E3A"/>
    <w:rsid w:val="00AC73BE"/>
    <w:rsid w:val="00AC74DC"/>
    <w:rsid w:val="00AD03C1"/>
    <w:rsid w:val="00AD0E81"/>
    <w:rsid w:val="00AD65A1"/>
    <w:rsid w:val="00AD6830"/>
    <w:rsid w:val="00AD6A88"/>
    <w:rsid w:val="00AD79E2"/>
    <w:rsid w:val="00AD7F68"/>
    <w:rsid w:val="00AE0B32"/>
    <w:rsid w:val="00AE108B"/>
    <w:rsid w:val="00AE10CA"/>
    <w:rsid w:val="00AE220E"/>
    <w:rsid w:val="00AE2218"/>
    <w:rsid w:val="00AE29A2"/>
    <w:rsid w:val="00AE3570"/>
    <w:rsid w:val="00AE3A3C"/>
    <w:rsid w:val="00AE4F9F"/>
    <w:rsid w:val="00AE5331"/>
    <w:rsid w:val="00AE7BC1"/>
    <w:rsid w:val="00AF1571"/>
    <w:rsid w:val="00AF1DC8"/>
    <w:rsid w:val="00AF24EB"/>
    <w:rsid w:val="00AF3375"/>
    <w:rsid w:val="00AF37B9"/>
    <w:rsid w:val="00AF3B64"/>
    <w:rsid w:val="00AF4DBA"/>
    <w:rsid w:val="00B0076B"/>
    <w:rsid w:val="00B011C3"/>
    <w:rsid w:val="00B01CBE"/>
    <w:rsid w:val="00B021C9"/>
    <w:rsid w:val="00B024E2"/>
    <w:rsid w:val="00B045D7"/>
    <w:rsid w:val="00B048A1"/>
    <w:rsid w:val="00B049D0"/>
    <w:rsid w:val="00B04FE8"/>
    <w:rsid w:val="00B051AE"/>
    <w:rsid w:val="00B05C54"/>
    <w:rsid w:val="00B064FE"/>
    <w:rsid w:val="00B0706E"/>
    <w:rsid w:val="00B07DB1"/>
    <w:rsid w:val="00B106D8"/>
    <w:rsid w:val="00B10C55"/>
    <w:rsid w:val="00B11EFC"/>
    <w:rsid w:val="00B1594D"/>
    <w:rsid w:val="00B16081"/>
    <w:rsid w:val="00B17A72"/>
    <w:rsid w:val="00B20587"/>
    <w:rsid w:val="00B21F6A"/>
    <w:rsid w:val="00B22F17"/>
    <w:rsid w:val="00B24A56"/>
    <w:rsid w:val="00B24FC3"/>
    <w:rsid w:val="00B25003"/>
    <w:rsid w:val="00B254D9"/>
    <w:rsid w:val="00B26467"/>
    <w:rsid w:val="00B268FE"/>
    <w:rsid w:val="00B277C9"/>
    <w:rsid w:val="00B30459"/>
    <w:rsid w:val="00B37BBD"/>
    <w:rsid w:val="00B405AB"/>
    <w:rsid w:val="00B41772"/>
    <w:rsid w:val="00B41CB6"/>
    <w:rsid w:val="00B42A70"/>
    <w:rsid w:val="00B4514B"/>
    <w:rsid w:val="00B45E96"/>
    <w:rsid w:val="00B476D8"/>
    <w:rsid w:val="00B50B4E"/>
    <w:rsid w:val="00B518B3"/>
    <w:rsid w:val="00B51960"/>
    <w:rsid w:val="00B524AC"/>
    <w:rsid w:val="00B52CA7"/>
    <w:rsid w:val="00B53C35"/>
    <w:rsid w:val="00B5408E"/>
    <w:rsid w:val="00B54FC4"/>
    <w:rsid w:val="00B55639"/>
    <w:rsid w:val="00B5639E"/>
    <w:rsid w:val="00B5657E"/>
    <w:rsid w:val="00B56CCD"/>
    <w:rsid w:val="00B608D5"/>
    <w:rsid w:val="00B61E6F"/>
    <w:rsid w:val="00B62102"/>
    <w:rsid w:val="00B642AB"/>
    <w:rsid w:val="00B64A0C"/>
    <w:rsid w:val="00B64E6E"/>
    <w:rsid w:val="00B67F0C"/>
    <w:rsid w:val="00B72919"/>
    <w:rsid w:val="00B745D0"/>
    <w:rsid w:val="00B749B4"/>
    <w:rsid w:val="00B755B1"/>
    <w:rsid w:val="00B76653"/>
    <w:rsid w:val="00B76F7D"/>
    <w:rsid w:val="00B77030"/>
    <w:rsid w:val="00B77E0F"/>
    <w:rsid w:val="00B817B5"/>
    <w:rsid w:val="00B823D0"/>
    <w:rsid w:val="00B82D71"/>
    <w:rsid w:val="00B83406"/>
    <w:rsid w:val="00B84331"/>
    <w:rsid w:val="00B843F4"/>
    <w:rsid w:val="00B86915"/>
    <w:rsid w:val="00B86FB4"/>
    <w:rsid w:val="00B87532"/>
    <w:rsid w:val="00B878DC"/>
    <w:rsid w:val="00B87E8D"/>
    <w:rsid w:val="00B9012E"/>
    <w:rsid w:val="00B9138E"/>
    <w:rsid w:val="00B9205F"/>
    <w:rsid w:val="00B928C2"/>
    <w:rsid w:val="00B93210"/>
    <w:rsid w:val="00B93F26"/>
    <w:rsid w:val="00B9462A"/>
    <w:rsid w:val="00B947FE"/>
    <w:rsid w:val="00B953C8"/>
    <w:rsid w:val="00B95800"/>
    <w:rsid w:val="00B96651"/>
    <w:rsid w:val="00B966B5"/>
    <w:rsid w:val="00B96A9E"/>
    <w:rsid w:val="00B97689"/>
    <w:rsid w:val="00B97C11"/>
    <w:rsid w:val="00BA0133"/>
    <w:rsid w:val="00BA0F26"/>
    <w:rsid w:val="00BA3C18"/>
    <w:rsid w:val="00BA45A3"/>
    <w:rsid w:val="00BA487E"/>
    <w:rsid w:val="00BA7A5F"/>
    <w:rsid w:val="00BB1566"/>
    <w:rsid w:val="00BB1FFB"/>
    <w:rsid w:val="00BB7A02"/>
    <w:rsid w:val="00BC0070"/>
    <w:rsid w:val="00BC1F88"/>
    <w:rsid w:val="00BC22C9"/>
    <w:rsid w:val="00BC56AD"/>
    <w:rsid w:val="00BC57BB"/>
    <w:rsid w:val="00BC6BB0"/>
    <w:rsid w:val="00BC78D0"/>
    <w:rsid w:val="00BC796E"/>
    <w:rsid w:val="00BC7DE2"/>
    <w:rsid w:val="00BD362A"/>
    <w:rsid w:val="00BD3DE1"/>
    <w:rsid w:val="00BD4396"/>
    <w:rsid w:val="00BD5830"/>
    <w:rsid w:val="00BD5F25"/>
    <w:rsid w:val="00BD60B5"/>
    <w:rsid w:val="00BD689B"/>
    <w:rsid w:val="00BD6FCD"/>
    <w:rsid w:val="00BD7B66"/>
    <w:rsid w:val="00BE0B66"/>
    <w:rsid w:val="00BE1CE0"/>
    <w:rsid w:val="00BE209D"/>
    <w:rsid w:val="00BE262D"/>
    <w:rsid w:val="00BE31AB"/>
    <w:rsid w:val="00BE4EA9"/>
    <w:rsid w:val="00BE61AD"/>
    <w:rsid w:val="00BE678C"/>
    <w:rsid w:val="00BE6A91"/>
    <w:rsid w:val="00BF0886"/>
    <w:rsid w:val="00BF0C82"/>
    <w:rsid w:val="00BF19B7"/>
    <w:rsid w:val="00BF2CE0"/>
    <w:rsid w:val="00BF4DC8"/>
    <w:rsid w:val="00BF537D"/>
    <w:rsid w:val="00BF586D"/>
    <w:rsid w:val="00BF5D2F"/>
    <w:rsid w:val="00BF6584"/>
    <w:rsid w:val="00C014E5"/>
    <w:rsid w:val="00C02722"/>
    <w:rsid w:val="00C02C7F"/>
    <w:rsid w:val="00C05726"/>
    <w:rsid w:val="00C06BE6"/>
    <w:rsid w:val="00C073B9"/>
    <w:rsid w:val="00C07B54"/>
    <w:rsid w:val="00C110F8"/>
    <w:rsid w:val="00C12D0C"/>
    <w:rsid w:val="00C12D42"/>
    <w:rsid w:val="00C1352F"/>
    <w:rsid w:val="00C13961"/>
    <w:rsid w:val="00C169AE"/>
    <w:rsid w:val="00C16F78"/>
    <w:rsid w:val="00C23E0D"/>
    <w:rsid w:val="00C25317"/>
    <w:rsid w:val="00C26792"/>
    <w:rsid w:val="00C26BAF"/>
    <w:rsid w:val="00C27557"/>
    <w:rsid w:val="00C27AD0"/>
    <w:rsid w:val="00C27F0C"/>
    <w:rsid w:val="00C30090"/>
    <w:rsid w:val="00C321B2"/>
    <w:rsid w:val="00C36154"/>
    <w:rsid w:val="00C36664"/>
    <w:rsid w:val="00C37353"/>
    <w:rsid w:val="00C40827"/>
    <w:rsid w:val="00C4119C"/>
    <w:rsid w:val="00C4217F"/>
    <w:rsid w:val="00C42589"/>
    <w:rsid w:val="00C446F0"/>
    <w:rsid w:val="00C45A2E"/>
    <w:rsid w:val="00C46236"/>
    <w:rsid w:val="00C46EE9"/>
    <w:rsid w:val="00C518D6"/>
    <w:rsid w:val="00C546F5"/>
    <w:rsid w:val="00C548D0"/>
    <w:rsid w:val="00C54DF1"/>
    <w:rsid w:val="00C55EDC"/>
    <w:rsid w:val="00C57DE5"/>
    <w:rsid w:val="00C600F7"/>
    <w:rsid w:val="00C60186"/>
    <w:rsid w:val="00C603BA"/>
    <w:rsid w:val="00C60D49"/>
    <w:rsid w:val="00C61C9B"/>
    <w:rsid w:val="00C629BB"/>
    <w:rsid w:val="00C630F1"/>
    <w:rsid w:val="00C635BF"/>
    <w:rsid w:val="00C63E8E"/>
    <w:rsid w:val="00C653BC"/>
    <w:rsid w:val="00C65E81"/>
    <w:rsid w:val="00C6786E"/>
    <w:rsid w:val="00C67FED"/>
    <w:rsid w:val="00C72935"/>
    <w:rsid w:val="00C73A90"/>
    <w:rsid w:val="00C7410B"/>
    <w:rsid w:val="00C742E9"/>
    <w:rsid w:val="00C74464"/>
    <w:rsid w:val="00C74898"/>
    <w:rsid w:val="00C8249A"/>
    <w:rsid w:val="00C840CC"/>
    <w:rsid w:val="00C84257"/>
    <w:rsid w:val="00C847D5"/>
    <w:rsid w:val="00C84CB4"/>
    <w:rsid w:val="00C85147"/>
    <w:rsid w:val="00C856BE"/>
    <w:rsid w:val="00C87A94"/>
    <w:rsid w:val="00C87C3B"/>
    <w:rsid w:val="00C91816"/>
    <w:rsid w:val="00C91C71"/>
    <w:rsid w:val="00C92694"/>
    <w:rsid w:val="00C927AF"/>
    <w:rsid w:val="00C92E83"/>
    <w:rsid w:val="00C93AE7"/>
    <w:rsid w:val="00C94649"/>
    <w:rsid w:val="00C946A8"/>
    <w:rsid w:val="00C95B03"/>
    <w:rsid w:val="00C974DC"/>
    <w:rsid w:val="00C9767D"/>
    <w:rsid w:val="00C97CF2"/>
    <w:rsid w:val="00CA344D"/>
    <w:rsid w:val="00CA39BF"/>
    <w:rsid w:val="00CA3EC6"/>
    <w:rsid w:val="00CA4551"/>
    <w:rsid w:val="00CA606D"/>
    <w:rsid w:val="00CA750D"/>
    <w:rsid w:val="00CA7EF3"/>
    <w:rsid w:val="00CB04BD"/>
    <w:rsid w:val="00CB5385"/>
    <w:rsid w:val="00CB73DE"/>
    <w:rsid w:val="00CB7AFC"/>
    <w:rsid w:val="00CC029E"/>
    <w:rsid w:val="00CC0A01"/>
    <w:rsid w:val="00CC0DC0"/>
    <w:rsid w:val="00CC3317"/>
    <w:rsid w:val="00CC381F"/>
    <w:rsid w:val="00CC39DB"/>
    <w:rsid w:val="00CC3BD5"/>
    <w:rsid w:val="00CC4B44"/>
    <w:rsid w:val="00CC6F75"/>
    <w:rsid w:val="00CD0202"/>
    <w:rsid w:val="00CD2592"/>
    <w:rsid w:val="00CD3C96"/>
    <w:rsid w:val="00CD40C0"/>
    <w:rsid w:val="00CD4E9E"/>
    <w:rsid w:val="00CE21F4"/>
    <w:rsid w:val="00CE2AAE"/>
    <w:rsid w:val="00CE4875"/>
    <w:rsid w:val="00CE571E"/>
    <w:rsid w:val="00CE7EC8"/>
    <w:rsid w:val="00CF1C93"/>
    <w:rsid w:val="00CF2571"/>
    <w:rsid w:val="00CF2879"/>
    <w:rsid w:val="00CF304E"/>
    <w:rsid w:val="00CF30DB"/>
    <w:rsid w:val="00CF3840"/>
    <w:rsid w:val="00CF4075"/>
    <w:rsid w:val="00CF430D"/>
    <w:rsid w:val="00CF7A08"/>
    <w:rsid w:val="00D005AB"/>
    <w:rsid w:val="00D02581"/>
    <w:rsid w:val="00D0311E"/>
    <w:rsid w:val="00D03D90"/>
    <w:rsid w:val="00D04F26"/>
    <w:rsid w:val="00D066A9"/>
    <w:rsid w:val="00D0681D"/>
    <w:rsid w:val="00D06B6A"/>
    <w:rsid w:val="00D06E96"/>
    <w:rsid w:val="00D070FE"/>
    <w:rsid w:val="00D07A87"/>
    <w:rsid w:val="00D10BB9"/>
    <w:rsid w:val="00D1194C"/>
    <w:rsid w:val="00D12593"/>
    <w:rsid w:val="00D1281E"/>
    <w:rsid w:val="00D12C19"/>
    <w:rsid w:val="00D12EF1"/>
    <w:rsid w:val="00D13926"/>
    <w:rsid w:val="00D13FED"/>
    <w:rsid w:val="00D14146"/>
    <w:rsid w:val="00D15064"/>
    <w:rsid w:val="00D15B64"/>
    <w:rsid w:val="00D16247"/>
    <w:rsid w:val="00D2148F"/>
    <w:rsid w:val="00D215B0"/>
    <w:rsid w:val="00D216DD"/>
    <w:rsid w:val="00D22069"/>
    <w:rsid w:val="00D23228"/>
    <w:rsid w:val="00D2445D"/>
    <w:rsid w:val="00D261CD"/>
    <w:rsid w:val="00D265B3"/>
    <w:rsid w:val="00D26813"/>
    <w:rsid w:val="00D26F3D"/>
    <w:rsid w:val="00D30F71"/>
    <w:rsid w:val="00D32378"/>
    <w:rsid w:val="00D3327B"/>
    <w:rsid w:val="00D3384C"/>
    <w:rsid w:val="00D33CC6"/>
    <w:rsid w:val="00D33ED3"/>
    <w:rsid w:val="00D33F12"/>
    <w:rsid w:val="00D348F4"/>
    <w:rsid w:val="00D375F9"/>
    <w:rsid w:val="00D400BE"/>
    <w:rsid w:val="00D401A3"/>
    <w:rsid w:val="00D40733"/>
    <w:rsid w:val="00D40D59"/>
    <w:rsid w:val="00D42FF0"/>
    <w:rsid w:val="00D43D5D"/>
    <w:rsid w:val="00D43EF6"/>
    <w:rsid w:val="00D5063D"/>
    <w:rsid w:val="00D50A2F"/>
    <w:rsid w:val="00D5296B"/>
    <w:rsid w:val="00D53B5E"/>
    <w:rsid w:val="00D54299"/>
    <w:rsid w:val="00D543A8"/>
    <w:rsid w:val="00D55637"/>
    <w:rsid w:val="00D566B6"/>
    <w:rsid w:val="00D576D9"/>
    <w:rsid w:val="00D57AEF"/>
    <w:rsid w:val="00D60FDC"/>
    <w:rsid w:val="00D619A2"/>
    <w:rsid w:val="00D62727"/>
    <w:rsid w:val="00D64D3C"/>
    <w:rsid w:val="00D64EA8"/>
    <w:rsid w:val="00D665AB"/>
    <w:rsid w:val="00D67C6D"/>
    <w:rsid w:val="00D67D92"/>
    <w:rsid w:val="00D70B78"/>
    <w:rsid w:val="00D71C76"/>
    <w:rsid w:val="00D72120"/>
    <w:rsid w:val="00D74E1F"/>
    <w:rsid w:val="00D80232"/>
    <w:rsid w:val="00D80C9D"/>
    <w:rsid w:val="00D81650"/>
    <w:rsid w:val="00D82C94"/>
    <w:rsid w:val="00D83377"/>
    <w:rsid w:val="00D83788"/>
    <w:rsid w:val="00D83EDA"/>
    <w:rsid w:val="00D85F97"/>
    <w:rsid w:val="00D8722E"/>
    <w:rsid w:val="00D874AD"/>
    <w:rsid w:val="00D87CF7"/>
    <w:rsid w:val="00D90B80"/>
    <w:rsid w:val="00D914CC"/>
    <w:rsid w:val="00D91AAD"/>
    <w:rsid w:val="00D9409A"/>
    <w:rsid w:val="00D95350"/>
    <w:rsid w:val="00D95D4A"/>
    <w:rsid w:val="00D960DF"/>
    <w:rsid w:val="00D963AD"/>
    <w:rsid w:val="00D96E2E"/>
    <w:rsid w:val="00D97BBB"/>
    <w:rsid w:val="00DA056F"/>
    <w:rsid w:val="00DA0A89"/>
    <w:rsid w:val="00DA2304"/>
    <w:rsid w:val="00DA28E8"/>
    <w:rsid w:val="00DA57FA"/>
    <w:rsid w:val="00DA5ECF"/>
    <w:rsid w:val="00DA6397"/>
    <w:rsid w:val="00DA75CF"/>
    <w:rsid w:val="00DA7DB3"/>
    <w:rsid w:val="00DB0152"/>
    <w:rsid w:val="00DB0418"/>
    <w:rsid w:val="00DB103F"/>
    <w:rsid w:val="00DB10CF"/>
    <w:rsid w:val="00DB10E8"/>
    <w:rsid w:val="00DB114B"/>
    <w:rsid w:val="00DB11B8"/>
    <w:rsid w:val="00DB2FF5"/>
    <w:rsid w:val="00DB31E1"/>
    <w:rsid w:val="00DB4115"/>
    <w:rsid w:val="00DB4BC8"/>
    <w:rsid w:val="00DB5204"/>
    <w:rsid w:val="00DB5C6B"/>
    <w:rsid w:val="00DB69D0"/>
    <w:rsid w:val="00DC10B5"/>
    <w:rsid w:val="00DC1474"/>
    <w:rsid w:val="00DC1799"/>
    <w:rsid w:val="00DC18F1"/>
    <w:rsid w:val="00DC2452"/>
    <w:rsid w:val="00DC2FEA"/>
    <w:rsid w:val="00DC3E1E"/>
    <w:rsid w:val="00DC4371"/>
    <w:rsid w:val="00DC4831"/>
    <w:rsid w:val="00DC4D49"/>
    <w:rsid w:val="00DC6446"/>
    <w:rsid w:val="00DC667F"/>
    <w:rsid w:val="00DC6EBE"/>
    <w:rsid w:val="00DC7200"/>
    <w:rsid w:val="00DC7A4F"/>
    <w:rsid w:val="00DD025C"/>
    <w:rsid w:val="00DD1AFA"/>
    <w:rsid w:val="00DD1E77"/>
    <w:rsid w:val="00DD1F2D"/>
    <w:rsid w:val="00DD253D"/>
    <w:rsid w:val="00DD4606"/>
    <w:rsid w:val="00DD67D0"/>
    <w:rsid w:val="00DD6B73"/>
    <w:rsid w:val="00DE0A97"/>
    <w:rsid w:val="00DE14D2"/>
    <w:rsid w:val="00DE21CB"/>
    <w:rsid w:val="00DE2F95"/>
    <w:rsid w:val="00DE389A"/>
    <w:rsid w:val="00DE512D"/>
    <w:rsid w:val="00DE52DD"/>
    <w:rsid w:val="00DE5739"/>
    <w:rsid w:val="00DE6B11"/>
    <w:rsid w:val="00DE77A4"/>
    <w:rsid w:val="00DF0577"/>
    <w:rsid w:val="00DF0A91"/>
    <w:rsid w:val="00DF0AED"/>
    <w:rsid w:val="00DF1DC0"/>
    <w:rsid w:val="00DF2847"/>
    <w:rsid w:val="00DF2F07"/>
    <w:rsid w:val="00DF3D3C"/>
    <w:rsid w:val="00DF56EB"/>
    <w:rsid w:val="00DF776B"/>
    <w:rsid w:val="00E00723"/>
    <w:rsid w:val="00E0154B"/>
    <w:rsid w:val="00E018E8"/>
    <w:rsid w:val="00E02955"/>
    <w:rsid w:val="00E0398D"/>
    <w:rsid w:val="00E051FA"/>
    <w:rsid w:val="00E0620A"/>
    <w:rsid w:val="00E07246"/>
    <w:rsid w:val="00E07E73"/>
    <w:rsid w:val="00E107B6"/>
    <w:rsid w:val="00E10A04"/>
    <w:rsid w:val="00E10FEB"/>
    <w:rsid w:val="00E11FB5"/>
    <w:rsid w:val="00E129EA"/>
    <w:rsid w:val="00E1353A"/>
    <w:rsid w:val="00E136A4"/>
    <w:rsid w:val="00E13A8B"/>
    <w:rsid w:val="00E167CD"/>
    <w:rsid w:val="00E204A6"/>
    <w:rsid w:val="00E21B6D"/>
    <w:rsid w:val="00E2251C"/>
    <w:rsid w:val="00E2440E"/>
    <w:rsid w:val="00E24903"/>
    <w:rsid w:val="00E254AD"/>
    <w:rsid w:val="00E26032"/>
    <w:rsid w:val="00E263D2"/>
    <w:rsid w:val="00E26B6C"/>
    <w:rsid w:val="00E27301"/>
    <w:rsid w:val="00E27847"/>
    <w:rsid w:val="00E27ABC"/>
    <w:rsid w:val="00E30745"/>
    <w:rsid w:val="00E31E35"/>
    <w:rsid w:val="00E33412"/>
    <w:rsid w:val="00E3342D"/>
    <w:rsid w:val="00E40D84"/>
    <w:rsid w:val="00E4134D"/>
    <w:rsid w:val="00E41B53"/>
    <w:rsid w:val="00E423E0"/>
    <w:rsid w:val="00E43017"/>
    <w:rsid w:val="00E43B8C"/>
    <w:rsid w:val="00E441B8"/>
    <w:rsid w:val="00E446A8"/>
    <w:rsid w:val="00E44BE8"/>
    <w:rsid w:val="00E44C69"/>
    <w:rsid w:val="00E45153"/>
    <w:rsid w:val="00E45B9A"/>
    <w:rsid w:val="00E45BEC"/>
    <w:rsid w:val="00E45F30"/>
    <w:rsid w:val="00E500C3"/>
    <w:rsid w:val="00E52212"/>
    <w:rsid w:val="00E52746"/>
    <w:rsid w:val="00E54403"/>
    <w:rsid w:val="00E5483A"/>
    <w:rsid w:val="00E54C92"/>
    <w:rsid w:val="00E55014"/>
    <w:rsid w:val="00E609FB"/>
    <w:rsid w:val="00E612B5"/>
    <w:rsid w:val="00E61C26"/>
    <w:rsid w:val="00E6248F"/>
    <w:rsid w:val="00E631B5"/>
    <w:rsid w:val="00E65950"/>
    <w:rsid w:val="00E66A42"/>
    <w:rsid w:val="00E66CA6"/>
    <w:rsid w:val="00E671A4"/>
    <w:rsid w:val="00E6769B"/>
    <w:rsid w:val="00E67BBF"/>
    <w:rsid w:val="00E7288F"/>
    <w:rsid w:val="00E73FB1"/>
    <w:rsid w:val="00E74C1A"/>
    <w:rsid w:val="00E74D97"/>
    <w:rsid w:val="00E751AD"/>
    <w:rsid w:val="00E75C06"/>
    <w:rsid w:val="00E76AF4"/>
    <w:rsid w:val="00E80D0B"/>
    <w:rsid w:val="00E80D87"/>
    <w:rsid w:val="00E82A4A"/>
    <w:rsid w:val="00E84442"/>
    <w:rsid w:val="00E85105"/>
    <w:rsid w:val="00E855C0"/>
    <w:rsid w:val="00E85B57"/>
    <w:rsid w:val="00E85C0E"/>
    <w:rsid w:val="00E860D8"/>
    <w:rsid w:val="00E87089"/>
    <w:rsid w:val="00E875ED"/>
    <w:rsid w:val="00E87622"/>
    <w:rsid w:val="00E87ED0"/>
    <w:rsid w:val="00E90312"/>
    <w:rsid w:val="00E91BB9"/>
    <w:rsid w:val="00E922CA"/>
    <w:rsid w:val="00E92E41"/>
    <w:rsid w:val="00E935E0"/>
    <w:rsid w:val="00E93A42"/>
    <w:rsid w:val="00E93D39"/>
    <w:rsid w:val="00E94236"/>
    <w:rsid w:val="00E951BD"/>
    <w:rsid w:val="00E95CED"/>
    <w:rsid w:val="00E961A5"/>
    <w:rsid w:val="00E962F4"/>
    <w:rsid w:val="00E97120"/>
    <w:rsid w:val="00E9775F"/>
    <w:rsid w:val="00EA09FE"/>
    <w:rsid w:val="00EA0AB5"/>
    <w:rsid w:val="00EA0ABD"/>
    <w:rsid w:val="00EA1425"/>
    <w:rsid w:val="00EA29B2"/>
    <w:rsid w:val="00EA2CA6"/>
    <w:rsid w:val="00EA485E"/>
    <w:rsid w:val="00EA6088"/>
    <w:rsid w:val="00EA6A9C"/>
    <w:rsid w:val="00EA6CB9"/>
    <w:rsid w:val="00EA70C7"/>
    <w:rsid w:val="00EB1D1A"/>
    <w:rsid w:val="00EB2A8E"/>
    <w:rsid w:val="00EB33AA"/>
    <w:rsid w:val="00EB3B00"/>
    <w:rsid w:val="00EB4BD1"/>
    <w:rsid w:val="00EB5D2F"/>
    <w:rsid w:val="00EB6799"/>
    <w:rsid w:val="00EB798B"/>
    <w:rsid w:val="00EB7DF6"/>
    <w:rsid w:val="00EC2442"/>
    <w:rsid w:val="00EC3947"/>
    <w:rsid w:val="00EC4148"/>
    <w:rsid w:val="00EC4C98"/>
    <w:rsid w:val="00EC5C36"/>
    <w:rsid w:val="00EC70B0"/>
    <w:rsid w:val="00EC7770"/>
    <w:rsid w:val="00ED1BC3"/>
    <w:rsid w:val="00ED1F25"/>
    <w:rsid w:val="00ED21EE"/>
    <w:rsid w:val="00ED361F"/>
    <w:rsid w:val="00ED36E6"/>
    <w:rsid w:val="00ED51AB"/>
    <w:rsid w:val="00EE0716"/>
    <w:rsid w:val="00EE09CF"/>
    <w:rsid w:val="00EE14A9"/>
    <w:rsid w:val="00EE17C1"/>
    <w:rsid w:val="00EE1A02"/>
    <w:rsid w:val="00EE25BC"/>
    <w:rsid w:val="00EE52E6"/>
    <w:rsid w:val="00EE5BA5"/>
    <w:rsid w:val="00EE5DB8"/>
    <w:rsid w:val="00EE637D"/>
    <w:rsid w:val="00EE7902"/>
    <w:rsid w:val="00EE7AD6"/>
    <w:rsid w:val="00EF0B84"/>
    <w:rsid w:val="00EF2AC3"/>
    <w:rsid w:val="00EF4B29"/>
    <w:rsid w:val="00EF7165"/>
    <w:rsid w:val="00EF731D"/>
    <w:rsid w:val="00EF7A98"/>
    <w:rsid w:val="00F0061D"/>
    <w:rsid w:val="00F009F3"/>
    <w:rsid w:val="00F00A21"/>
    <w:rsid w:val="00F00C62"/>
    <w:rsid w:val="00F06269"/>
    <w:rsid w:val="00F069F6"/>
    <w:rsid w:val="00F0782A"/>
    <w:rsid w:val="00F0794C"/>
    <w:rsid w:val="00F10524"/>
    <w:rsid w:val="00F10853"/>
    <w:rsid w:val="00F11F26"/>
    <w:rsid w:val="00F12D4B"/>
    <w:rsid w:val="00F13032"/>
    <w:rsid w:val="00F13D89"/>
    <w:rsid w:val="00F1462A"/>
    <w:rsid w:val="00F1487E"/>
    <w:rsid w:val="00F1596A"/>
    <w:rsid w:val="00F16B48"/>
    <w:rsid w:val="00F17370"/>
    <w:rsid w:val="00F213BB"/>
    <w:rsid w:val="00F2194C"/>
    <w:rsid w:val="00F23739"/>
    <w:rsid w:val="00F25044"/>
    <w:rsid w:val="00F253D7"/>
    <w:rsid w:val="00F26526"/>
    <w:rsid w:val="00F2716E"/>
    <w:rsid w:val="00F31F72"/>
    <w:rsid w:val="00F335BC"/>
    <w:rsid w:val="00F3438C"/>
    <w:rsid w:val="00F351C3"/>
    <w:rsid w:val="00F35F81"/>
    <w:rsid w:val="00F36717"/>
    <w:rsid w:val="00F36796"/>
    <w:rsid w:val="00F36FB2"/>
    <w:rsid w:val="00F370DB"/>
    <w:rsid w:val="00F37743"/>
    <w:rsid w:val="00F37A29"/>
    <w:rsid w:val="00F37E18"/>
    <w:rsid w:val="00F400B6"/>
    <w:rsid w:val="00F44649"/>
    <w:rsid w:val="00F449BF"/>
    <w:rsid w:val="00F45D9D"/>
    <w:rsid w:val="00F46342"/>
    <w:rsid w:val="00F46470"/>
    <w:rsid w:val="00F464A4"/>
    <w:rsid w:val="00F46A2F"/>
    <w:rsid w:val="00F50FC8"/>
    <w:rsid w:val="00F51067"/>
    <w:rsid w:val="00F528C8"/>
    <w:rsid w:val="00F534AD"/>
    <w:rsid w:val="00F53A39"/>
    <w:rsid w:val="00F54AA3"/>
    <w:rsid w:val="00F551FA"/>
    <w:rsid w:val="00F56139"/>
    <w:rsid w:val="00F56C96"/>
    <w:rsid w:val="00F57CA2"/>
    <w:rsid w:val="00F601A5"/>
    <w:rsid w:val="00F60A2B"/>
    <w:rsid w:val="00F6188F"/>
    <w:rsid w:val="00F625CE"/>
    <w:rsid w:val="00F63BAB"/>
    <w:rsid w:val="00F64691"/>
    <w:rsid w:val="00F64F84"/>
    <w:rsid w:val="00F6656D"/>
    <w:rsid w:val="00F66FEE"/>
    <w:rsid w:val="00F70642"/>
    <w:rsid w:val="00F70957"/>
    <w:rsid w:val="00F73F88"/>
    <w:rsid w:val="00F7434E"/>
    <w:rsid w:val="00F74712"/>
    <w:rsid w:val="00F7555B"/>
    <w:rsid w:val="00F769DB"/>
    <w:rsid w:val="00F76B37"/>
    <w:rsid w:val="00F76C81"/>
    <w:rsid w:val="00F771EB"/>
    <w:rsid w:val="00F77A72"/>
    <w:rsid w:val="00F77A83"/>
    <w:rsid w:val="00F77A93"/>
    <w:rsid w:val="00F80E0A"/>
    <w:rsid w:val="00F83101"/>
    <w:rsid w:val="00F8423D"/>
    <w:rsid w:val="00F852A1"/>
    <w:rsid w:val="00F857AA"/>
    <w:rsid w:val="00F8613C"/>
    <w:rsid w:val="00F86A90"/>
    <w:rsid w:val="00F87010"/>
    <w:rsid w:val="00F87B77"/>
    <w:rsid w:val="00F87FB0"/>
    <w:rsid w:val="00F9086D"/>
    <w:rsid w:val="00F90F25"/>
    <w:rsid w:val="00F911FC"/>
    <w:rsid w:val="00F916FD"/>
    <w:rsid w:val="00F91CD5"/>
    <w:rsid w:val="00F91D10"/>
    <w:rsid w:val="00F927C5"/>
    <w:rsid w:val="00F92CE2"/>
    <w:rsid w:val="00F93858"/>
    <w:rsid w:val="00F941F9"/>
    <w:rsid w:val="00F948CD"/>
    <w:rsid w:val="00F952B4"/>
    <w:rsid w:val="00F95561"/>
    <w:rsid w:val="00F958CA"/>
    <w:rsid w:val="00F96424"/>
    <w:rsid w:val="00F96A8E"/>
    <w:rsid w:val="00FA16BD"/>
    <w:rsid w:val="00FA1D56"/>
    <w:rsid w:val="00FA254A"/>
    <w:rsid w:val="00FA369A"/>
    <w:rsid w:val="00FA538D"/>
    <w:rsid w:val="00FA7598"/>
    <w:rsid w:val="00FB0E97"/>
    <w:rsid w:val="00FB18C3"/>
    <w:rsid w:val="00FB1E7C"/>
    <w:rsid w:val="00FB23B2"/>
    <w:rsid w:val="00FB5274"/>
    <w:rsid w:val="00FB5B85"/>
    <w:rsid w:val="00FB6500"/>
    <w:rsid w:val="00FC0037"/>
    <w:rsid w:val="00FC15B1"/>
    <w:rsid w:val="00FC1DB9"/>
    <w:rsid w:val="00FC4046"/>
    <w:rsid w:val="00FC4906"/>
    <w:rsid w:val="00FC5606"/>
    <w:rsid w:val="00FC716E"/>
    <w:rsid w:val="00FD1305"/>
    <w:rsid w:val="00FD22C5"/>
    <w:rsid w:val="00FD2911"/>
    <w:rsid w:val="00FD36A0"/>
    <w:rsid w:val="00FD3C1A"/>
    <w:rsid w:val="00FD3C50"/>
    <w:rsid w:val="00FD56FA"/>
    <w:rsid w:val="00FD5BC1"/>
    <w:rsid w:val="00FD7138"/>
    <w:rsid w:val="00FD7F23"/>
    <w:rsid w:val="00FE0E95"/>
    <w:rsid w:val="00FE1606"/>
    <w:rsid w:val="00FE1B1E"/>
    <w:rsid w:val="00FE2128"/>
    <w:rsid w:val="00FE77AB"/>
    <w:rsid w:val="00FF0030"/>
    <w:rsid w:val="00FF08AF"/>
    <w:rsid w:val="00FF1199"/>
    <w:rsid w:val="00FF17B6"/>
    <w:rsid w:val="00FF326E"/>
    <w:rsid w:val="00FF42A5"/>
    <w:rsid w:val="00FF4AB4"/>
    <w:rsid w:val="00FF5345"/>
    <w:rsid w:val="00FF7684"/>
    <w:rsid w:val="00FF7E92"/>
    <w:rsid w:val="0108142E"/>
    <w:rsid w:val="013737CA"/>
    <w:rsid w:val="014D5DF1"/>
    <w:rsid w:val="017617A1"/>
    <w:rsid w:val="01AB3D68"/>
    <w:rsid w:val="01AD57C7"/>
    <w:rsid w:val="01B245A3"/>
    <w:rsid w:val="02025B7A"/>
    <w:rsid w:val="02182458"/>
    <w:rsid w:val="02323BD4"/>
    <w:rsid w:val="02743230"/>
    <w:rsid w:val="027802FE"/>
    <w:rsid w:val="02A81D44"/>
    <w:rsid w:val="02C5546C"/>
    <w:rsid w:val="02C66BF6"/>
    <w:rsid w:val="02ED01A1"/>
    <w:rsid w:val="030277BF"/>
    <w:rsid w:val="03275190"/>
    <w:rsid w:val="03641DFD"/>
    <w:rsid w:val="037E511C"/>
    <w:rsid w:val="038A4070"/>
    <w:rsid w:val="03B6343C"/>
    <w:rsid w:val="03BA455E"/>
    <w:rsid w:val="03EC48B6"/>
    <w:rsid w:val="03F313F5"/>
    <w:rsid w:val="04212160"/>
    <w:rsid w:val="046D6B84"/>
    <w:rsid w:val="04C7081E"/>
    <w:rsid w:val="04CA3640"/>
    <w:rsid w:val="04CA6DBD"/>
    <w:rsid w:val="04DF6ED4"/>
    <w:rsid w:val="050934FA"/>
    <w:rsid w:val="05221CDB"/>
    <w:rsid w:val="052E7639"/>
    <w:rsid w:val="053456F0"/>
    <w:rsid w:val="05713FF7"/>
    <w:rsid w:val="057A3BDD"/>
    <w:rsid w:val="05A57D33"/>
    <w:rsid w:val="05CC4DA7"/>
    <w:rsid w:val="05E3421A"/>
    <w:rsid w:val="05F05798"/>
    <w:rsid w:val="060640B3"/>
    <w:rsid w:val="062533A9"/>
    <w:rsid w:val="063E28E6"/>
    <w:rsid w:val="066306B6"/>
    <w:rsid w:val="06646A71"/>
    <w:rsid w:val="067E2AD4"/>
    <w:rsid w:val="069B6DA4"/>
    <w:rsid w:val="069C77B4"/>
    <w:rsid w:val="06AD000D"/>
    <w:rsid w:val="06DC4CFE"/>
    <w:rsid w:val="06E74CC1"/>
    <w:rsid w:val="07096A06"/>
    <w:rsid w:val="07490CC7"/>
    <w:rsid w:val="07723911"/>
    <w:rsid w:val="07F75426"/>
    <w:rsid w:val="07FD26FA"/>
    <w:rsid w:val="080F3264"/>
    <w:rsid w:val="08163434"/>
    <w:rsid w:val="0824487A"/>
    <w:rsid w:val="0827718A"/>
    <w:rsid w:val="089A4A82"/>
    <w:rsid w:val="08A41511"/>
    <w:rsid w:val="08AA0146"/>
    <w:rsid w:val="08E778B3"/>
    <w:rsid w:val="091001FF"/>
    <w:rsid w:val="092C2F45"/>
    <w:rsid w:val="096A3F04"/>
    <w:rsid w:val="09CD12E0"/>
    <w:rsid w:val="09D92FBB"/>
    <w:rsid w:val="09E86A60"/>
    <w:rsid w:val="0A6C7C3B"/>
    <w:rsid w:val="0A947F98"/>
    <w:rsid w:val="0AAD6CF7"/>
    <w:rsid w:val="0AC55424"/>
    <w:rsid w:val="0ADB5056"/>
    <w:rsid w:val="0ADF128F"/>
    <w:rsid w:val="0AE10F41"/>
    <w:rsid w:val="0AE12B4E"/>
    <w:rsid w:val="0B02367B"/>
    <w:rsid w:val="0B083456"/>
    <w:rsid w:val="0B2707FA"/>
    <w:rsid w:val="0B2E02C4"/>
    <w:rsid w:val="0B69587C"/>
    <w:rsid w:val="0B7F4F45"/>
    <w:rsid w:val="0B940270"/>
    <w:rsid w:val="0BB165CB"/>
    <w:rsid w:val="0C0A7255"/>
    <w:rsid w:val="0CA15442"/>
    <w:rsid w:val="0CCE7912"/>
    <w:rsid w:val="0CD909D8"/>
    <w:rsid w:val="0D0400D9"/>
    <w:rsid w:val="0D0945D2"/>
    <w:rsid w:val="0D1C4118"/>
    <w:rsid w:val="0D447FB7"/>
    <w:rsid w:val="0D5F197D"/>
    <w:rsid w:val="0D702D0C"/>
    <w:rsid w:val="0D831B15"/>
    <w:rsid w:val="0D8723BF"/>
    <w:rsid w:val="0D9B05A3"/>
    <w:rsid w:val="0DF52B36"/>
    <w:rsid w:val="0E11392C"/>
    <w:rsid w:val="0E125AF7"/>
    <w:rsid w:val="0E285B5A"/>
    <w:rsid w:val="0E5779EF"/>
    <w:rsid w:val="0E666951"/>
    <w:rsid w:val="0E711C94"/>
    <w:rsid w:val="0EB00F26"/>
    <w:rsid w:val="0F1D1F3D"/>
    <w:rsid w:val="0F306FDA"/>
    <w:rsid w:val="0F4223CC"/>
    <w:rsid w:val="0F5C6297"/>
    <w:rsid w:val="0F742776"/>
    <w:rsid w:val="0F9021B5"/>
    <w:rsid w:val="10232EB3"/>
    <w:rsid w:val="103651BC"/>
    <w:rsid w:val="104D57B4"/>
    <w:rsid w:val="10510A57"/>
    <w:rsid w:val="10563F67"/>
    <w:rsid w:val="107A7E43"/>
    <w:rsid w:val="10D305DA"/>
    <w:rsid w:val="11001A4E"/>
    <w:rsid w:val="110B1DF1"/>
    <w:rsid w:val="11670706"/>
    <w:rsid w:val="1168315E"/>
    <w:rsid w:val="11966475"/>
    <w:rsid w:val="11A119CE"/>
    <w:rsid w:val="11B959C9"/>
    <w:rsid w:val="11BF04B8"/>
    <w:rsid w:val="11C81C10"/>
    <w:rsid w:val="12097CBC"/>
    <w:rsid w:val="12863854"/>
    <w:rsid w:val="12992437"/>
    <w:rsid w:val="12F40D5B"/>
    <w:rsid w:val="131F0A5E"/>
    <w:rsid w:val="132906BB"/>
    <w:rsid w:val="1330029F"/>
    <w:rsid w:val="13316AE3"/>
    <w:rsid w:val="13324694"/>
    <w:rsid w:val="13457A8E"/>
    <w:rsid w:val="13480867"/>
    <w:rsid w:val="13CD5E74"/>
    <w:rsid w:val="143D0DB5"/>
    <w:rsid w:val="149353D4"/>
    <w:rsid w:val="14A9623B"/>
    <w:rsid w:val="14D4068F"/>
    <w:rsid w:val="14E57A88"/>
    <w:rsid w:val="151F46A0"/>
    <w:rsid w:val="15314EE6"/>
    <w:rsid w:val="153252DF"/>
    <w:rsid w:val="157A4694"/>
    <w:rsid w:val="159B5360"/>
    <w:rsid w:val="15A52122"/>
    <w:rsid w:val="15CF5A4D"/>
    <w:rsid w:val="1609348E"/>
    <w:rsid w:val="161D4395"/>
    <w:rsid w:val="164C5A4C"/>
    <w:rsid w:val="169B2A53"/>
    <w:rsid w:val="16AB0418"/>
    <w:rsid w:val="16B14454"/>
    <w:rsid w:val="16C01A7A"/>
    <w:rsid w:val="16CC1B9A"/>
    <w:rsid w:val="16DA5AAA"/>
    <w:rsid w:val="16E3235D"/>
    <w:rsid w:val="16E479D8"/>
    <w:rsid w:val="170E279A"/>
    <w:rsid w:val="17145F92"/>
    <w:rsid w:val="171F68C8"/>
    <w:rsid w:val="173301DA"/>
    <w:rsid w:val="17374785"/>
    <w:rsid w:val="1744608E"/>
    <w:rsid w:val="17677555"/>
    <w:rsid w:val="1778615B"/>
    <w:rsid w:val="179F2AAD"/>
    <w:rsid w:val="17AD02C1"/>
    <w:rsid w:val="17D40CC8"/>
    <w:rsid w:val="17DF2B44"/>
    <w:rsid w:val="17F45FAE"/>
    <w:rsid w:val="17F76E1B"/>
    <w:rsid w:val="18291DE9"/>
    <w:rsid w:val="18927BF3"/>
    <w:rsid w:val="18D94802"/>
    <w:rsid w:val="193A7508"/>
    <w:rsid w:val="19581CD0"/>
    <w:rsid w:val="195B6548"/>
    <w:rsid w:val="19676B39"/>
    <w:rsid w:val="199D6CB7"/>
    <w:rsid w:val="19AC5774"/>
    <w:rsid w:val="1A1C01D3"/>
    <w:rsid w:val="1A6D3C69"/>
    <w:rsid w:val="1A717713"/>
    <w:rsid w:val="1A7547CF"/>
    <w:rsid w:val="1AA55B61"/>
    <w:rsid w:val="1ABA4EE8"/>
    <w:rsid w:val="1AC26D23"/>
    <w:rsid w:val="1AD86AE4"/>
    <w:rsid w:val="1B173D4A"/>
    <w:rsid w:val="1B234783"/>
    <w:rsid w:val="1B912B6E"/>
    <w:rsid w:val="1BFC4D01"/>
    <w:rsid w:val="1C903A5A"/>
    <w:rsid w:val="1CAD2E21"/>
    <w:rsid w:val="1CAD324D"/>
    <w:rsid w:val="1CC3794F"/>
    <w:rsid w:val="1D14265F"/>
    <w:rsid w:val="1D261E8B"/>
    <w:rsid w:val="1D2C1E6B"/>
    <w:rsid w:val="1D375C11"/>
    <w:rsid w:val="1D474445"/>
    <w:rsid w:val="1D4C585F"/>
    <w:rsid w:val="1D937269"/>
    <w:rsid w:val="1DF400B2"/>
    <w:rsid w:val="1E051975"/>
    <w:rsid w:val="1E9E61D2"/>
    <w:rsid w:val="1EAE462D"/>
    <w:rsid w:val="1EB617BB"/>
    <w:rsid w:val="1ED33FB6"/>
    <w:rsid w:val="1ED931C2"/>
    <w:rsid w:val="1EE43A1F"/>
    <w:rsid w:val="1EEC65C2"/>
    <w:rsid w:val="1F48008A"/>
    <w:rsid w:val="1F7C6B30"/>
    <w:rsid w:val="1FA826E4"/>
    <w:rsid w:val="1FC4346C"/>
    <w:rsid w:val="1FCA0443"/>
    <w:rsid w:val="1FEC2A83"/>
    <w:rsid w:val="202A6576"/>
    <w:rsid w:val="2037324F"/>
    <w:rsid w:val="206A38F3"/>
    <w:rsid w:val="20D12541"/>
    <w:rsid w:val="215428A2"/>
    <w:rsid w:val="2155214A"/>
    <w:rsid w:val="217A4BBD"/>
    <w:rsid w:val="21A47DD0"/>
    <w:rsid w:val="21A921DF"/>
    <w:rsid w:val="21AD1351"/>
    <w:rsid w:val="21BF61BA"/>
    <w:rsid w:val="21D60F7A"/>
    <w:rsid w:val="21E33726"/>
    <w:rsid w:val="222C3C3F"/>
    <w:rsid w:val="22673B46"/>
    <w:rsid w:val="22707683"/>
    <w:rsid w:val="227A78EC"/>
    <w:rsid w:val="228A0D27"/>
    <w:rsid w:val="228D373D"/>
    <w:rsid w:val="229844F6"/>
    <w:rsid w:val="23037F33"/>
    <w:rsid w:val="23162D4E"/>
    <w:rsid w:val="23976167"/>
    <w:rsid w:val="23B60743"/>
    <w:rsid w:val="23D86746"/>
    <w:rsid w:val="23E13A2F"/>
    <w:rsid w:val="23E72269"/>
    <w:rsid w:val="244665D3"/>
    <w:rsid w:val="245E5BA3"/>
    <w:rsid w:val="24624640"/>
    <w:rsid w:val="24A87082"/>
    <w:rsid w:val="2508053F"/>
    <w:rsid w:val="2580702E"/>
    <w:rsid w:val="25933B76"/>
    <w:rsid w:val="25D4413C"/>
    <w:rsid w:val="25D95EC9"/>
    <w:rsid w:val="261C14CE"/>
    <w:rsid w:val="265E0598"/>
    <w:rsid w:val="26740041"/>
    <w:rsid w:val="269426E3"/>
    <w:rsid w:val="26C6339E"/>
    <w:rsid w:val="26D009A7"/>
    <w:rsid w:val="26D45866"/>
    <w:rsid w:val="26D7081C"/>
    <w:rsid w:val="26DB0D6B"/>
    <w:rsid w:val="27137DC8"/>
    <w:rsid w:val="276160CE"/>
    <w:rsid w:val="27744D96"/>
    <w:rsid w:val="278D4BF5"/>
    <w:rsid w:val="279D6F3E"/>
    <w:rsid w:val="27A15CB1"/>
    <w:rsid w:val="27C035FA"/>
    <w:rsid w:val="27D07B63"/>
    <w:rsid w:val="28152DC8"/>
    <w:rsid w:val="282207F4"/>
    <w:rsid w:val="284360A4"/>
    <w:rsid w:val="28516643"/>
    <w:rsid w:val="28640052"/>
    <w:rsid w:val="286901F9"/>
    <w:rsid w:val="28861CE8"/>
    <w:rsid w:val="29310899"/>
    <w:rsid w:val="294F071F"/>
    <w:rsid w:val="29742D33"/>
    <w:rsid w:val="297C3972"/>
    <w:rsid w:val="2980735B"/>
    <w:rsid w:val="298527B1"/>
    <w:rsid w:val="298A2F55"/>
    <w:rsid w:val="29A023F9"/>
    <w:rsid w:val="29B01BDB"/>
    <w:rsid w:val="29C72969"/>
    <w:rsid w:val="29CB7D5A"/>
    <w:rsid w:val="29E30328"/>
    <w:rsid w:val="2A105A26"/>
    <w:rsid w:val="2A3E72C1"/>
    <w:rsid w:val="2A5B0F6D"/>
    <w:rsid w:val="2A68146C"/>
    <w:rsid w:val="2A883DDE"/>
    <w:rsid w:val="2A8D035B"/>
    <w:rsid w:val="2A904917"/>
    <w:rsid w:val="2A937466"/>
    <w:rsid w:val="2ABA75D5"/>
    <w:rsid w:val="2ADA2DDF"/>
    <w:rsid w:val="2AE26134"/>
    <w:rsid w:val="2B134177"/>
    <w:rsid w:val="2B5E0483"/>
    <w:rsid w:val="2B7E13BC"/>
    <w:rsid w:val="2B8B1B2F"/>
    <w:rsid w:val="2BA2614F"/>
    <w:rsid w:val="2BBE0DC6"/>
    <w:rsid w:val="2BDE457D"/>
    <w:rsid w:val="2BEE242F"/>
    <w:rsid w:val="2C0105B6"/>
    <w:rsid w:val="2C073507"/>
    <w:rsid w:val="2C684AE1"/>
    <w:rsid w:val="2C7B7155"/>
    <w:rsid w:val="2CC40598"/>
    <w:rsid w:val="2CD76DF3"/>
    <w:rsid w:val="2D2C12EC"/>
    <w:rsid w:val="2D5B40FA"/>
    <w:rsid w:val="2D5F0FCC"/>
    <w:rsid w:val="2D7E4521"/>
    <w:rsid w:val="2D964F31"/>
    <w:rsid w:val="2DAD67E5"/>
    <w:rsid w:val="2DBE7032"/>
    <w:rsid w:val="2DBF4C2B"/>
    <w:rsid w:val="2DD7040C"/>
    <w:rsid w:val="2E17227A"/>
    <w:rsid w:val="2E1F4449"/>
    <w:rsid w:val="2E1F500F"/>
    <w:rsid w:val="2E9634F6"/>
    <w:rsid w:val="2EDB5EC3"/>
    <w:rsid w:val="2EE5256F"/>
    <w:rsid w:val="2F0C663E"/>
    <w:rsid w:val="2F0E3D6D"/>
    <w:rsid w:val="2F284EFF"/>
    <w:rsid w:val="2F3127DA"/>
    <w:rsid w:val="2F6441EC"/>
    <w:rsid w:val="2FA5278D"/>
    <w:rsid w:val="2FA8625F"/>
    <w:rsid w:val="2FE12E1C"/>
    <w:rsid w:val="2FE337DB"/>
    <w:rsid w:val="2FF86601"/>
    <w:rsid w:val="300F7AF5"/>
    <w:rsid w:val="30332A18"/>
    <w:rsid w:val="30351248"/>
    <w:rsid w:val="303C63A3"/>
    <w:rsid w:val="30820DA4"/>
    <w:rsid w:val="30E449E7"/>
    <w:rsid w:val="311209A4"/>
    <w:rsid w:val="313E71E5"/>
    <w:rsid w:val="314B728B"/>
    <w:rsid w:val="315E08F5"/>
    <w:rsid w:val="315E4E9F"/>
    <w:rsid w:val="315F185A"/>
    <w:rsid w:val="31642B2E"/>
    <w:rsid w:val="31870B53"/>
    <w:rsid w:val="318B2B5D"/>
    <w:rsid w:val="31D25E82"/>
    <w:rsid w:val="31DC018F"/>
    <w:rsid w:val="31F2655C"/>
    <w:rsid w:val="321B4645"/>
    <w:rsid w:val="32500E82"/>
    <w:rsid w:val="32552BE4"/>
    <w:rsid w:val="326D1D23"/>
    <w:rsid w:val="3276766F"/>
    <w:rsid w:val="32AA2078"/>
    <w:rsid w:val="33051CEF"/>
    <w:rsid w:val="33790214"/>
    <w:rsid w:val="33A27A0C"/>
    <w:rsid w:val="33CB34F3"/>
    <w:rsid w:val="33CF1D93"/>
    <w:rsid w:val="33CF70A4"/>
    <w:rsid w:val="342B413D"/>
    <w:rsid w:val="34441039"/>
    <w:rsid w:val="34631BBF"/>
    <w:rsid w:val="34881AD1"/>
    <w:rsid w:val="34A7603C"/>
    <w:rsid w:val="34B97E67"/>
    <w:rsid w:val="34DF75F3"/>
    <w:rsid w:val="351E33A7"/>
    <w:rsid w:val="351E67CA"/>
    <w:rsid w:val="352C1B34"/>
    <w:rsid w:val="35510ACC"/>
    <w:rsid w:val="35515ADC"/>
    <w:rsid w:val="356636AF"/>
    <w:rsid w:val="35AC61E8"/>
    <w:rsid w:val="35D03A5E"/>
    <w:rsid w:val="35E33C63"/>
    <w:rsid w:val="36032A73"/>
    <w:rsid w:val="361E7B06"/>
    <w:rsid w:val="36233733"/>
    <w:rsid w:val="3654579A"/>
    <w:rsid w:val="36564D08"/>
    <w:rsid w:val="36610227"/>
    <w:rsid w:val="3672788C"/>
    <w:rsid w:val="36781B1A"/>
    <w:rsid w:val="367E4064"/>
    <w:rsid w:val="367E6478"/>
    <w:rsid w:val="36B3569F"/>
    <w:rsid w:val="36DB4715"/>
    <w:rsid w:val="3709581E"/>
    <w:rsid w:val="3711709E"/>
    <w:rsid w:val="371F0E5F"/>
    <w:rsid w:val="372E3525"/>
    <w:rsid w:val="37573EDF"/>
    <w:rsid w:val="37736E00"/>
    <w:rsid w:val="377B3910"/>
    <w:rsid w:val="379D6C2A"/>
    <w:rsid w:val="37D95B12"/>
    <w:rsid w:val="37E667A3"/>
    <w:rsid w:val="38071F29"/>
    <w:rsid w:val="3808350D"/>
    <w:rsid w:val="381648B4"/>
    <w:rsid w:val="381961AF"/>
    <w:rsid w:val="38354DBD"/>
    <w:rsid w:val="3862138C"/>
    <w:rsid w:val="386801A3"/>
    <w:rsid w:val="38714EB8"/>
    <w:rsid w:val="38871198"/>
    <w:rsid w:val="38955CEA"/>
    <w:rsid w:val="38A679DF"/>
    <w:rsid w:val="38C54114"/>
    <w:rsid w:val="38E563D1"/>
    <w:rsid w:val="38FC2B4F"/>
    <w:rsid w:val="393106FA"/>
    <w:rsid w:val="393A7C5B"/>
    <w:rsid w:val="397B4158"/>
    <w:rsid w:val="397D2D74"/>
    <w:rsid w:val="39B82989"/>
    <w:rsid w:val="39BC0452"/>
    <w:rsid w:val="39F02296"/>
    <w:rsid w:val="39FD1CBE"/>
    <w:rsid w:val="3A1C21F2"/>
    <w:rsid w:val="3A2F6619"/>
    <w:rsid w:val="3A6176FE"/>
    <w:rsid w:val="3A8A07C3"/>
    <w:rsid w:val="3A921EB0"/>
    <w:rsid w:val="3ACE4B20"/>
    <w:rsid w:val="3AD44470"/>
    <w:rsid w:val="3AE21F37"/>
    <w:rsid w:val="3AF234C8"/>
    <w:rsid w:val="3B5E694F"/>
    <w:rsid w:val="3BA26A19"/>
    <w:rsid w:val="3BB41725"/>
    <w:rsid w:val="3BDF61ED"/>
    <w:rsid w:val="3BE8499E"/>
    <w:rsid w:val="3BFD40DE"/>
    <w:rsid w:val="3C177A11"/>
    <w:rsid w:val="3C2B4D84"/>
    <w:rsid w:val="3C9B308E"/>
    <w:rsid w:val="3CA27DCC"/>
    <w:rsid w:val="3CB17B84"/>
    <w:rsid w:val="3CB844D2"/>
    <w:rsid w:val="3CBC2A55"/>
    <w:rsid w:val="3CCE00BC"/>
    <w:rsid w:val="3CEA1EA1"/>
    <w:rsid w:val="3D7067E0"/>
    <w:rsid w:val="3D77433A"/>
    <w:rsid w:val="3D8748F2"/>
    <w:rsid w:val="3D963055"/>
    <w:rsid w:val="3DBB56BC"/>
    <w:rsid w:val="3DDF7E99"/>
    <w:rsid w:val="3E1B4E13"/>
    <w:rsid w:val="3E287683"/>
    <w:rsid w:val="3E306CE3"/>
    <w:rsid w:val="3E6004C4"/>
    <w:rsid w:val="3EC90D86"/>
    <w:rsid w:val="3EC95C2A"/>
    <w:rsid w:val="3ECA3367"/>
    <w:rsid w:val="3ECD0195"/>
    <w:rsid w:val="3EEB31A6"/>
    <w:rsid w:val="3F531254"/>
    <w:rsid w:val="3F695633"/>
    <w:rsid w:val="3FE0420F"/>
    <w:rsid w:val="3FFD54EC"/>
    <w:rsid w:val="400E2A49"/>
    <w:rsid w:val="408211A5"/>
    <w:rsid w:val="40B21CF8"/>
    <w:rsid w:val="40B26613"/>
    <w:rsid w:val="40E657CD"/>
    <w:rsid w:val="41333FC4"/>
    <w:rsid w:val="41660817"/>
    <w:rsid w:val="416C49DF"/>
    <w:rsid w:val="41CC552B"/>
    <w:rsid w:val="41CD1365"/>
    <w:rsid w:val="41EE6DFB"/>
    <w:rsid w:val="420442C6"/>
    <w:rsid w:val="421D16B0"/>
    <w:rsid w:val="422909ED"/>
    <w:rsid w:val="422E227A"/>
    <w:rsid w:val="42390286"/>
    <w:rsid w:val="42621029"/>
    <w:rsid w:val="428B5CF6"/>
    <w:rsid w:val="42D847E0"/>
    <w:rsid w:val="42E258DF"/>
    <w:rsid w:val="42F070DC"/>
    <w:rsid w:val="43007F76"/>
    <w:rsid w:val="430C06EE"/>
    <w:rsid w:val="43316E96"/>
    <w:rsid w:val="434A4B8B"/>
    <w:rsid w:val="437B4DCC"/>
    <w:rsid w:val="4384279F"/>
    <w:rsid w:val="439A440F"/>
    <w:rsid w:val="43A26662"/>
    <w:rsid w:val="43B8622D"/>
    <w:rsid w:val="43D60D32"/>
    <w:rsid w:val="43E15FA6"/>
    <w:rsid w:val="44034B3C"/>
    <w:rsid w:val="440C192E"/>
    <w:rsid w:val="4410353A"/>
    <w:rsid w:val="44192E74"/>
    <w:rsid w:val="44204D44"/>
    <w:rsid w:val="445911ED"/>
    <w:rsid w:val="448303DB"/>
    <w:rsid w:val="4493573D"/>
    <w:rsid w:val="45151EE5"/>
    <w:rsid w:val="45341BDA"/>
    <w:rsid w:val="454F39AC"/>
    <w:rsid w:val="45537740"/>
    <w:rsid w:val="455D667A"/>
    <w:rsid w:val="4568180F"/>
    <w:rsid w:val="457E15A8"/>
    <w:rsid w:val="45D40524"/>
    <w:rsid w:val="45E44713"/>
    <w:rsid w:val="462665E3"/>
    <w:rsid w:val="4648305D"/>
    <w:rsid w:val="465A6C2E"/>
    <w:rsid w:val="4667599A"/>
    <w:rsid w:val="46C66CEF"/>
    <w:rsid w:val="46CD7A0C"/>
    <w:rsid w:val="46E1294A"/>
    <w:rsid w:val="470030CC"/>
    <w:rsid w:val="470A1138"/>
    <w:rsid w:val="471C29B2"/>
    <w:rsid w:val="47367777"/>
    <w:rsid w:val="47E15375"/>
    <w:rsid w:val="47E2712B"/>
    <w:rsid w:val="47E94EF6"/>
    <w:rsid w:val="4815685E"/>
    <w:rsid w:val="48690642"/>
    <w:rsid w:val="489C6A35"/>
    <w:rsid w:val="48F36690"/>
    <w:rsid w:val="49310ABF"/>
    <w:rsid w:val="49365A73"/>
    <w:rsid w:val="498F38C6"/>
    <w:rsid w:val="49CF7C63"/>
    <w:rsid w:val="4A284A32"/>
    <w:rsid w:val="4A321F2D"/>
    <w:rsid w:val="4A403812"/>
    <w:rsid w:val="4A5C506D"/>
    <w:rsid w:val="4A7617B4"/>
    <w:rsid w:val="4A951829"/>
    <w:rsid w:val="4ACA0425"/>
    <w:rsid w:val="4AD74062"/>
    <w:rsid w:val="4B221465"/>
    <w:rsid w:val="4B231AEC"/>
    <w:rsid w:val="4B2B07F4"/>
    <w:rsid w:val="4B430EA8"/>
    <w:rsid w:val="4B5B4E55"/>
    <w:rsid w:val="4B813C37"/>
    <w:rsid w:val="4B880880"/>
    <w:rsid w:val="4B927881"/>
    <w:rsid w:val="4B9B7990"/>
    <w:rsid w:val="4BC245AE"/>
    <w:rsid w:val="4BD03F3B"/>
    <w:rsid w:val="4C39016B"/>
    <w:rsid w:val="4C8F3DCB"/>
    <w:rsid w:val="4C9C6BD2"/>
    <w:rsid w:val="4CB96BDD"/>
    <w:rsid w:val="4CCF72FE"/>
    <w:rsid w:val="4CD1428D"/>
    <w:rsid w:val="4CD91C5D"/>
    <w:rsid w:val="4CF506A9"/>
    <w:rsid w:val="4CFB44F8"/>
    <w:rsid w:val="4D0C0098"/>
    <w:rsid w:val="4D12084E"/>
    <w:rsid w:val="4D373F40"/>
    <w:rsid w:val="4D3B27D3"/>
    <w:rsid w:val="4D653F79"/>
    <w:rsid w:val="4D690C75"/>
    <w:rsid w:val="4D912A2D"/>
    <w:rsid w:val="4DEA6BD5"/>
    <w:rsid w:val="4DFC6030"/>
    <w:rsid w:val="4E1C2FA9"/>
    <w:rsid w:val="4E2A3C1E"/>
    <w:rsid w:val="4E2B3A46"/>
    <w:rsid w:val="4E381862"/>
    <w:rsid w:val="4E6B7858"/>
    <w:rsid w:val="4E70745A"/>
    <w:rsid w:val="4E9C5DB3"/>
    <w:rsid w:val="4EB85413"/>
    <w:rsid w:val="4F206582"/>
    <w:rsid w:val="4F3320BB"/>
    <w:rsid w:val="4F574781"/>
    <w:rsid w:val="4F615EA8"/>
    <w:rsid w:val="4F660264"/>
    <w:rsid w:val="4F7935ED"/>
    <w:rsid w:val="4F965D5E"/>
    <w:rsid w:val="4FC04C57"/>
    <w:rsid w:val="4FCE5FEA"/>
    <w:rsid w:val="4FDC0274"/>
    <w:rsid w:val="50013E71"/>
    <w:rsid w:val="50037950"/>
    <w:rsid w:val="500C4352"/>
    <w:rsid w:val="501365A4"/>
    <w:rsid w:val="50505C2E"/>
    <w:rsid w:val="505F4649"/>
    <w:rsid w:val="50720AC4"/>
    <w:rsid w:val="509749BB"/>
    <w:rsid w:val="509A6E39"/>
    <w:rsid w:val="50BD7FB9"/>
    <w:rsid w:val="50D33D4E"/>
    <w:rsid w:val="50DD399B"/>
    <w:rsid w:val="50E71055"/>
    <w:rsid w:val="50FA36DB"/>
    <w:rsid w:val="50FE768B"/>
    <w:rsid w:val="5100038B"/>
    <w:rsid w:val="51270590"/>
    <w:rsid w:val="5159681D"/>
    <w:rsid w:val="51694893"/>
    <w:rsid w:val="518D6485"/>
    <w:rsid w:val="51CD732F"/>
    <w:rsid w:val="52233934"/>
    <w:rsid w:val="525132BA"/>
    <w:rsid w:val="525F1E0B"/>
    <w:rsid w:val="52836018"/>
    <w:rsid w:val="528B770E"/>
    <w:rsid w:val="528F2E75"/>
    <w:rsid w:val="52E40C23"/>
    <w:rsid w:val="52E92128"/>
    <w:rsid w:val="52FF4C3D"/>
    <w:rsid w:val="530C5B3A"/>
    <w:rsid w:val="531B046B"/>
    <w:rsid w:val="531F51C7"/>
    <w:rsid w:val="5320018C"/>
    <w:rsid w:val="53352100"/>
    <w:rsid w:val="534029D9"/>
    <w:rsid w:val="534A21F8"/>
    <w:rsid w:val="535B753B"/>
    <w:rsid w:val="536233A4"/>
    <w:rsid w:val="536A5521"/>
    <w:rsid w:val="53781D5F"/>
    <w:rsid w:val="53A75442"/>
    <w:rsid w:val="53A9726F"/>
    <w:rsid w:val="53AB53CD"/>
    <w:rsid w:val="53B02373"/>
    <w:rsid w:val="53C001A5"/>
    <w:rsid w:val="5403437B"/>
    <w:rsid w:val="54221564"/>
    <w:rsid w:val="54295A65"/>
    <w:rsid w:val="54581191"/>
    <w:rsid w:val="546904F4"/>
    <w:rsid w:val="54753FCF"/>
    <w:rsid w:val="54851D1F"/>
    <w:rsid w:val="54C829F5"/>
    <w:rsid w:val="54D4371C"/>
    <w:rsid w:val="54E631A9"/>
    <w:rsid w:val="550E050E"/>
    <w:rsid w:val="551D0839"/>
    <w:rsid w:val="5544750B"/>
    <w:rsid w:val="55506553"/>
    <w:rsid w:val="55753D0B"/>
    <w:rsid w:val="55784C4E"/>
    <w:rsid w:val="55977E0B"/>
    <w:rsid w:val="55CA3197"/>
    <w:rsid w:val="55CF356F"/>
    <w:rsid w:val="56914013"/>
    <w:rsid w:val="56BD2822"/>
    <w:rsid w:val="570B59B1"/>
    <w:rsid w:val="57126146"/>
    <w:rsid w:val="572D7B9B"/>
    <w:rsid w:val="573B4EA2"/>
    <w:rsid w:val="574656A4"/>
    <w:rsid w:val="575D4FD1"/>
    <w:rsid w:val="57634B17"/>
    <w:rsid w:val="57692BBF"/>
    <w:rsid w:val="57825FF1"/>
    <w:rsid w:val="57A65002"/>
    <w:rsid w:val="57AD1A1F"/>
    <w:rsid w:val="57D81756"/>
    <w:rsid w:val="57DE01D6"/>
    <w:rsid w:val="581A462D"/>
    <w:rsid w:val="58443B92"/>
    <w:rsid w:val="585B7CAE"/>
    <w:rsid w:val="58653580"/>
    <w:rsid w:val="586E6FE5"/>
    <w:rsid w:val="58A87C77"/>
    <w:rsid w:val="58D07F6D"/>
    <w:rsid w:val="58DA54DC"/>
    <w:rsid w:val="58FC610E"/>
    <w:rsid w:val="590D4731"/>
    <w:rsid w:val="59273C2A"/>
    <w:rsid w:val="59A502F6"/>
    <w:rsid w:val="59BD7620"/>
    <w:rsid w:val="5A110AE3"/>
    <w:rsid w:val="5A111EFD"/>
    <w:rsid w:val="5A4D251F"/>
    <w:rsid w:val="5A6F215A"/>
    <w:rsid w:val="5A725BA4"/>
    <w:rsid w:val="5A7724D0"/>
    <w:rsid w:val="5A8A5CD9"/>
    <w:rsid w:val="5A9D46A6"/>
    <w:rsid w:val="5AA87FC4"/>
    <w:rsid w:val="5AE875EA"/>
    <w:rsid w:val="5AF141FA"/>
    <w:rsid w:val="5B295621"/>
    <w:rsid w:val="5B592CA6"/>
    <w:rsid w:val="5B88700A"/>
    <w:rsid w:val="5B91046C"/>
    <w:rsid w:val="5BAE395C"/>
    <w:rsid w:val="5BD7324D"/>
    <w:rsid w:val="5C1B6BE2"/>
    <w:rsid w:val="5C392AD6"/>
    <w:rsid w:val="5C55249B"/>
    <w:rsid w:val="5C6063D5"/>
    <w:rsid w:val="5C684B6A"/>
    <w:rsid w:val="5C7A6C76"/>
    <w:rsid w:val="5CA31946"/>
    <w:rsid w:val="5CD43829"/>
    <w:rsid w:val="5CD5580A"/>
    <w:rsid w:val="5D0E3C65"/>
    <w:rsid w:val="5D462CD4"/>
    <w:rsid w:val="5D5F1B3B"/>
    <w:rsid w:val="5D726E42"/>
    <w:rsid w:val="5DA35E52"/>
    <w:rsid w:val="5DB8036C"/>
    <w:rsid w:val="5DF26E5A"/>
    <w:rsid w:val="5E033BF6"/>
    <w:rsid w:val="5E080192"/>
    <w:rsid w:val="5E207B8F"/>
    <w:rsid w:val="5E214BD9"/>
    <w:rsid w:val="5E30364B"/>
    <w:rsid w:val="5E39071C"/>
    <w:rsid w:val="5E6C4C59"/>
    <w:rsid w:val="5E84084D"/>
    <w:rsid w:val="5E8E6E85"/>
    <w:rsid w:val="5EAF6199"/>
    <w:rsid w:val="5EDA7DD2"/>
    <w:rsid w:val="5EE6493C"/>
    <w:rsid w:val="5F183C9B"/>
    <w:rsid w:val="5F37783C"/>
    <w:rsid w:val="5F3E5215"/>
    <w:rsid w:val="5F4A3D4C"/>
    <w:rsid w:val="5F680806"/>
    <w:rsid w:val="5F7471CE"/>
    <w:rsid w:val="5F9D1494"/>
    <w:rsid w:val="5FE00B6E"/>
    <w:rsid w:val="603253B3"/>
    <w:rsid w:val="606242F6"/>
    <w:rsid w:val="60C64299"/>
    <w:rsid w:val="61086067"/>
    <w:rsid w:val="6143782A"/>
    <w:rsid w:val="6161302E"/>
    <w:rsid w:val="61634EE6"/>
    <w:rsid w:val="616E1CDA"/>
    <w:rsid w:val="61767563"/>
    <w:rsid w:val="61783F6D"/>
    <w:rsid w:val="61842676"/>
    <w:rsid w:val="61B40DA8"/>
    <w:rsid w:val="61BF1B9C"/>
    <w:rsid w:val="61ED749B"/>
    <w:rsid w:val="61FF4341"/>
    <w:rsid w:val="62017D74"/>
    <w:rsid w:val="6214666A"/>
    <w:rsid w:val="621E44C1"/>
    <w:rsid w:val="628D14B4"/>
    <w:rsid w:val="631A1D2F"/>
    <w:rsid w:val="631C2D4D"/>
    <w:rsid w:val="634C11D2"/>
    <w:rsid w:val="635D4642"/>
    <w:rsid w:val="637FF045"/>
    <w:rsid w:val="63972BD3"/>
    <w:rsid w:val="63DA4F15"/>
    <w:rsid w:val="63DA669A"/>
    <w:rsid w:val="63F72E90"/>
    <w:rsid w:val="63F81DD1"/>
    <w:rsid w:val="64033FC2"/>
    <w:rsid w:val="646056E3"/>
    <w:rsid w:val="64621AD8"/>
    <w:rsid w:val="647376CE"/>
    <w:rsid w:val="647D13FD"/>
    <w:rsid w:val="64AB1E1C"/>
    <w:rsid w:val="64CF1D5B"/>
    <w:rsid w:val="64D65B36"/>
    <w:rsid w:val="64DF54BB"/>
    <w:rsid w:val="650B0C3E"/>
    <w:rsid w:val="650D556A"/>
    <w:rsid w:val="65594840"/>
    <w:rsid w:val="657E539B"/>
    <w:rsid w:val="65925F1C"/>
    <w:rsid w:val="65A36DD5"/>
    <w:rsid w:val="65B156E7"/>
    <w:rsid w:val="65C85EAE"/>
    <w:rsid w:val="65E71119"/>
    <w:rsid w:val="664651C2"/>
    <w:rsid w:val="66563076"/>
    <w:rsid w:val="66947080"/>
    <w:rsid w:val="66BE3D0F"/>
    <w:rsid w:val="66C75D54"/>
    <w:rsid w:val="66E8168B"/>
    <w:rsid w:val="66FD05C7"/>
    <w:rsid w:val="67035C5F"/>
    <w:rsid w:val="67313DE3"/>
    <w:rsid w:val="67427FAB"/>
    <w:rsid w:val="674C3E9C"/>
    <w:rsid w:val="675B7397"/>
    <w:rsid w:val="677B0667"/>
    <w:rsid w:val="67EE3132"/>
    <w:rsid w:val="68002352"/>
    <w:rsid w:val="681042D9"/>
    <w:rsid w:val="681929D7"/>
    <w:rsid w:val="68314E21"/>
    <w:rsid w:val="68436DC0"/>
    <w:rsid w:val="686255B7"/>
    <w:rsid w:val="68937F76"/>
    <w:rsid w:val="68954AA8"/>
    <w:rsid w:val="689E40F0"/>
    <w:rsid w:val="68A909FC"/>
    <w:rsid w:val="68B57177"/>
    <w:rsid w:val="68BC69F4"/>
    <w:rsid w:val="69183B54"/>
    <w:rsid w:val="6950192B"/>
    <w:rsid w:val="697573E1"/>
    <w:rsid w:val="69A41891"/>
    <w:rsid w:val="69DC77EE"/>
    <w:rsid w:val="69E6489B"/>
    <w:rsid w:val="6A1045B7"/>
    <w:rsid w:val="6A12794C"/>
    <w:rsid w:val="6A216C95"/>
    <w:rsid w:val="6A5639D0"/>
    <w:rsid w:val="6A5A3F57"/>
    <w:rsid w:val="6A676796"/>
    <w:rsid w:val="6AAC3389"/>
    <w:rsid w:val="6ABF4E5A"/>
    <w:rsid w:val="6AC875C5"/>
    <w:rsid w:val="6AC91A91"/>
    <w:rsid w:val="6ACF2E43"/>
    <w:rsid w:val="6AD34771"/>
    <w:rsid w:val="6ADA2B7E"/>
    <w:rsid w:val="6B0C2DE0"/>
    <w:rsid w:val="6B2011F9"/>
    <w:rsid w:val="6B501653"/>
    <w:rsid w:val="6B5B7252"/>
    <w:rsid w:val="6B904102"/>
    <w:rsid w:val="6BDF9D31"/>
    <w:rsid w:val="6BE50451"/>
    <w:rsid w:val="6C060B20"/>
    <w:rsid w:val="6C4862EA"/>
    <w:rsid w:val="6C5B1AFB"/>
    <w:rsid w:val="6C903168"/>
    <w:rsid w:val="6CAB44E6"/>
    <w:rsid w:val="6CB022FD"/>
    <w:rsid w:val="6CC3017C"/>
    <w:rsid w:val="6CDD52FF"/>
    <w:rsid w:val="6D1B4BE0"/>
    <w:rsid w:val="6D350DD4"/>
    <w:rsid w:val="6D3B092B"/>
    <w:rsid w:val="6D422871"/>
    <w:rsid w:val="6D4812A6"/>
    <w:rsid w:val="6D4F0267"/>
    <w:rsid w:val="6D6644F8"/>
    <w:rsid w:val="6D6A7721"/>
    <w:rsid w:val="6D855336"/>
    <w:rsid w:val="6D9021CE"/>
    <w:rsid w:val="6DC82538"/>
    <w:rsid w:val="6DCB7DC1"/>
    <w:rsid w:val="6E30022E"/>
    <w:rsid w:val="6E416EAA"/>
    <w:rsid w:val="6E8E7BAC"/>
    <w:rsid w:val="6EC4139A"/>
    <w:rsid w:val="6F0C3227"/>
    <w:rsid w:val="6F260689"/>
    <w:rsid w:val="6F392BDA"/>
    <w:rsid w:val="6F640AA8"/>
    <w:rsid w:val="6F7C58D0"/>
    <w:rsid w:val="6F8C5C40"/>
    <w:rsid w:val="6F98752C"/>
    <w:rsid w:val="6FCA53BE"/>
    <w:rsid w:val="6FF93174"/>
    <w:rsid w:val="70047494"/>
    <w:rsid w:val="7009141C"/>
    <w:rsid w:val="701C71E7"/>
    <w:rsid w:val="70272EF1"/>
    <w:rsid w:val="703229E0"/>
    <w:rsid w:val="70C2513E"/>
    <w:rsid w:val="70F11FDA"/>
    <w:rsid w:val="70F57F41"/>
    <w:rsid w:val="71520CF0"/>
    <w:rsid w:val="71813E55"/>
    <w:rsid w:val="71926C72"/>
    <w:rsid w:val="71AF7E0B"/>
    <w:rsid w:val="71EA2722"/>
    <w:rsid w:val="725805C9"/>
    <w:rsid w:val="72633DBD"/>
    <w:rsid w:val="72685797"/>
    <w:rsid w:val="728B31FF"/>
    <w:rsid w:val="72972A2B"/>
    <w:rsid w:val="729C3CDA"/>
    <w:rsid w:val="729E153D"/>
    <w:rsid w:val="72C30A6F"/>
    <w:rsid w:val="72E058D3"/>
    <w:rsid w:val="72E75C66"/>
    <w:rsid w:val="73351CEE"/>
    <w:rsid w:val="733771CA"/>
    <w:rsid w:val="733A2B6C"/>
    <w:rsid w:val="7343421E"/>
    <w:rsid w:val="73806867"/>
    <w:rsid w:val="7385123D"/>
    <w:rsid w:val="73C13274"/>
    <w:rsid w:val="73CECF09"/>
    <w:rsid w:val="73DB5B3A"/>
    <w:rsid w:val="73E72808"/>
    <w:rsid w:val="73EB49A6"/>
    <w:rsid w:val="74130CBB"/>
    <w:rsid w:val="743F457D"/>
    <w:rsid w:val="7451775F"/>
    <w:rsid w:val="74664D60"/>
    <w:rsid w:val="74832A56"/>
    <w:rsid w:val="748F5B35"/>
    <w:rsid w:val="74B06075"/>
    <w:rsid w:val="74BD5DA4"/>
    <w:rsid w:val="74D53360"/>
    <w:rsid w:val="74DF4D7F"/>
    <w:rsid w:val="74EB38AE"/>
    <w:rsid w:val="75114565"/>
    <w:rsid w:val="754208FF"/>
    <w:rsid w:val="754B6D2F"/>
    <w:rsid w:val="75BB4BEB"/>
    <w:rsid w:val="75F72700"/>
    <w:rsid w:val="764056B1"/>
    <w:rsid w:val="765529C3"/>
    <w:rsid w:val="766A148D"/>
    <w:rsid w:val="768E16DA"/>
    <w:rsid w:val="76A509FD"/>
    <w:rsid w:val="76A74DEC"/>
    <w:rsid w:val="771258D6"/>
    <w:rsid w:val="775652FD"/>
    <w:rsid w:val="77936390"/>
    <w:rsid w:val="77A63B4F"/>
    <w:rsid w:val="77E12A07"/>
    <w:rsid w:val="77E53643"/>
    <w:rsid w:val="77E90129"/>
    <w:rsid w:val="77FF657E"/>
    <w:rsid w:val="78022DF5"/>
    <w:rsid w:val="78243FC1"/>
    <w:rsid w:val="78245293"/>
    <w:rsid w:val="78660C0E"/>
    <w:rsid w:val="78825096"/>
    <w:rsid w:val="78B84115"/>
    <w:rsid w:val="78CD020A"/>
    <w:rsid w:val="78DC56DB"/>
    <w:rsid w:val="78E951E1"/>
    <w:rsid w:val="790315BE"/>
    <w:rsid w:val="79BB4241"/>
    <w:rsid w:val="79C64C07"/>
    <w:rsid w:val="7A1353FD"/>
    <w:rsid w:val="7A211CA4"/>
    <w:rsid w:val="7A234552"/>
    <w:rsid w:val="7A2901CB"/>
    <w:rsid w:val="7A4E406C"/>
    <w:rsid w:val="7A65422E"/>
    <w:rsid w:val="7A847BB2"/>
    <w:rsid w:val="7A86438D"/>
    <w:rsid w:val="7A886A00"/>
    <w:rsid w:val="7AB318D5"/>
    <w:rsid w:val="7AFE1F4E"/>
    <w:rsid w:val="7B0A25C5"/>
    <w:rsid w:val="7B1462B8"/>
    <w:rsid w:val="7B373405"/>
    <w:rsid w:val="7B423694"/>
    <w:rsid w:val="7B4D5B12"/>
    <w:rsid w:val="7B721DC8"/>
    <w:rsid w:val="7B780E02"/>
    <w:rsid w:val="7B953885"/>
    <w:rsid w:val="7BA31710"/>
    <w:rsid w:val="7BBF735B"/>
    <w:rsid w:val="7BC42189"/>
    <w:rsid w:val="7BC71922"/>
    <w:rsid w:val="7BD95688"/>
    <w:rsid w:val="7BD96086"/>
    <w:rsid w:val="7BEF3859"/>
    <w:rsid w:val="7C181FF2"/>
    <w:rsid w:val="7C182692"/>
    <w:rsid w:val="7C2D1314"/>
    <w:rsid w:val="7C451E91"/>
    <w:rsid w:val="7C5C23BB"/>
    <w:rsid w:val="7C7814B9"/>
    <w:rsid w:val="7C8B4A63"/>
    <w:rsid w:val="7C953BED"/>
    <w:rsid w:val="7CB97BF9"/>
    <w:rsid w:val="7CCF4650"/>
    <w:rsid w:val="7CE41E60"/>
    <w:rsid w:val="7D065E86"/>
    <w:rsid w:val="7D4E6539"/>
    <w:rsid w:val="7D646F54"/>
    <w:rsid w:val="7D6A49B4"/>
    <w:rsid w:val="7DE06FBD"/>
    <w:rsid w:val="7DE73CFE"/>
    <w:rsid w:val="7DED3F6F"/>
    <w:rsid w:val="7DF144B7"/>
    <w:rsid w:val="7DFF4786"/>
    <w:rsid w:val="7E2D2C20"/>
    <w:rsid w:val="7E306F72"/>
    <w:rsid w:val="7E6F4A1F"/>
    <w:rsid w:val="7E833D5A"/>
    <w:rsid w:val="7E8B52D9"/>
    <w:rsid w:val="7EA01E55"/>
    <w:rsid w:val="7EAB7050"/>
    <w:rsid w:val="7EC94B72"/>
    <w:rsid w:val="7F012D46"/>
    <w:rsid w:val="7F293705"/>
    <w:rsid w:val="7F33CE0F"/>
    <w:rsid w:val="7F5B4CDE"/>
    <w:rsid w:val="7F696BD3"/>
    <w:rsid w:val="7F7424A9"/>
    <w:rsid w:val="7F7E1F06"/>
    <w:rsid w:val="7F7F110B"/>
    <w:rsid w:val="7F864B21"/>
    <w:rsid w:val="7FC9524D"/>
    <w:rsid w:val="7FD6607B"/>
    <w:rsid w:val="7FEC7404"/>
    <w:rsid w:val="7FFD4C74"/>
    <w:rsid w:val="EFFFC107"/>
    <w:rsid w:val="F4D71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5"/>
    <w:qFormat/>
    <w:uiPriority w:val="0"/>
    <w:pPr>
      <w:keepNext/>
      <w:outlineLvl w:val="0"/>
    </w:pPr>
    <w:rPr>
      <w:rFonts w:ascii="仿宋_GB2312" w:hAnsi="宋体" w:eastAsia="仿宋_GB2312"/>
      <w:sz w:val="28"/>
    </w:rPr>
  </w:style>
  <w:style w:type="paragraph" w:styleId="5">
    <w:name w:val="heading 2"/>
    <w:basedOn w:val="1"/>
    <w:next w:val="1"/>
    <w:qFormat/>
    <w:uiPriority w:val="0"/>
    <w:pPr>
      <w:keepNext/>
      <w:outlineLvl w:val="1"/>
    </w:pPr>
    <w:rPr>
      <w:rFonts w:ascii="仿宋_GB2312" w:hAnsi="宋体" w:eastAsia="仿宋_GB2312"/>
      <w:b/>
      <w:bCs/>
    </w:rPr>
  </w:style>
  <w:style w:type="paragraph" w:styleId="6">
    <w:name w:val="heading 3"/>
    <w:basedOn w:val="1"/>
    <w:next w:val="1"/>
    <w:link w:val="56"/>
    <w:qFormat/>
    <w:uiPriority w:val="0"/>
    <w:pPr>
      <w:keepNext/>
      <w:keepLines/>
      <w:spacing w:before="260" w:after="260" w:line="416" w:lineRule="auto"/>
      <w:outlineLvl w:val="2"/>
    </w:pPr>
    <w:rPr>
      <w:b/>
      <w:bCs/>
      <w:sz w:val="32"/>
      <w:szCs w:val="32"/>
    </w:rPr>
  </w:style>
  <w:style w:type="paragraph" w:styleId="7">
    <w:name w:val="heading 4"/>
    <w:basedOn w:val="1"/>
    <w:next w:val="1"/>
    <w:link w:val="8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95"/>
    <w:unhideWhenUsed/>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9">
    <w:name w:val="Normal Indent"/>
    <w:basedOn w:val="1"/>
    <w:qFormat/>
    <w:uiPriority w:val="0"/>
    <w:pPr>
      <w:ind w:firstLine="420"/>
    </w:pPr>
  </w:style>
  <w:style w:type="paragraph" w:styleId="10">
    <w:name w:val="Document Map"/>
    <w:basedOn w:val="1"/>
    <w:semiHidden/>
    <w:qFormat/>
    <w:uiPriority w:val="0"/>
    <w:pPr>
      <w:shd w:val="clear" w:color="auto" w:fill="000080"/>
    </w:pPr>
    <w:rPr>
      <w:rFonts w:ascii="宋体" w:hAnsi="宋体"/>
      <w:w w:val="95"/>
      <w:szCs w:val="21"/>
    </w:rPr>
  </w:style>
  <w:style w:type="paragraph" w:styleId="11">
    <w:name w:val="toa heading"/>
    <w:basedOn w:val="1"/>
    <w:next w:val="1"/>
    <w:qFormat/>
    <w:uiPriority w:val="0"/>
    <w:pPr>
      <w:spacing w:before="120"/>
    </w:pPr>
    <w:rPr>
      <w:rFonts w:ascii="Arial" w:hAnsi="Arial" w:cs="Arial"/>
      <w:sz w:val="24"/>
    </w:rPr>
  </w:style>
  <w:style w:type="paragraph" w:styleId="12">
    <w:name w:val="annotation text"/>
    <w:basedOn w:val="1"/>
    <w:link w:val="49"/>
    <w:qFormat/>
    <w:uiPriority w:val="0"/>
    <w:pPr>
      <w:jc w:val="left"/>
    </w:pPr>
  </w:style>
  <w:style w:type="paragraph" w:styleId="13">
    <w:name w:val="Salutation"/>
    <w:basedOn w:val="1"/>
    <w:next w:val="1"/>
    <w:qFormat/>
    <w:uiPriority w:val="0"/>
    <w:rPr>
      <w:sz w:val="28"/>
      <w:szCs w:val="20"/>
    </w:rPr>
  </w:style>
  <w:style w:type="paragraph" w:styleId="14">
    <w:name w:val="Body Text Indent"/>
    <w:basedOn w:val="1"/>
    <w:qFormat/>
    <w:uiPriority w:val="0"/>
    <w:pPr>
      <w:spacing w:after="120"/>
      <w:ind w:left="420" w:leftChars="200"/>
    </w:pPr>
  </w:style>
  <w:style w:type="paragraph" w:styleId="15">
    <w:name w:val="Block Text"/>
    <w:basedOn w:val="1"/>
    <w:qFormat/>
    <w:uiPriority w:val="0"/>
    <w:pPr>
      <w:ind w:left="1440" w:leftChars="700" w:right="700" w:rightChars="700"/>
    </w:pPr>
  </w:style>
  <w:style w:type="paragraph" w:styleId="16">
    <w:name w:val="Plain Text"/>
    <w:basedOn w:val="1"/>
    <w:link w:val="57"/>
    <w:qFormat/>
    <w:uiPriority w:val="99"/>
    <w:rPr>
      <w:rFonts w:ascii="宋体" w:hAnsi="Courier New"/>
      <w:szCs w:val="20"/>
    </w:rPr>
  </w:style>
  <w:style w:type="paragraph" w:styleId="17">
    <w:name w:val="Date"/>
    <w:basedOn w:val="1"/>
    <w:next w:val="1"/>
    <w:qFormat/>
    <w:uiPriority w:val="0"/>
    <w:rPr>
      <w:rFonts w:ascii="宋体" w:hAnsi="宋体"/>
      <w:sz w:val="28"/>
      <w:szCs w:val="20"/>
    </w:rPr>
  </w:style>
  <w:style w:type="paragraph" w:styleId="18">
    <w:name w:val="Body Text Indent 2"/>
    <w:basedOn w:val="1"/>
    <w:qFormat/>
    <w:uiPriority w:val="0"/>
    <w:pPr>
      <w:spacing w:line="440" w:lineRule="exact"/>
      <w:ind w:firstLine="412"/>
    </w:pPr>
    <w:rPr>
      <w:rFonts w:ascii="宋体"/>
      <w:color w:val="FF0000"/>
      <w:sz w:val="24"/>
      <w:szCs w:val="20"/>
    </w:rPr>
  </w:style>
  <w:style w:type="paragraph" w:styleId="19">
    <w:name w:val="Balloon Text"/>
    <w:basedOn w:val="1"/>
    <w:semiHidden/>
    <w:qFormat/>
    <w:uiPriority w:val="0"/>
    <w:rPr>
      <w:sz w:val="18"/>
      <w:szCs w:val="18"/>
    </w:rPr>
  </w:style>
  <w:style w:type="paragraph" w:styleId="20">
    <w:name w:val="footer"/>
    <w:basedOn w:val="1"/>
    <w:link w:val="98"/>
    <w:qFormat/>
    <w:uiPriority w:val="0"/>
    <w:pPr>
      <w:tabs>
        <w:tab w:val="center" w:pos="4153"/>
        <w:tab w:val="right" w:pos="8306"/>
      </w:tabs>
      <w:snapToGrid w:val="0"/>
      <w:jc w:val="left"/>
    </w:pPr>
    <w:rPr>
      <w:sz w:val="18"/>
      <w:szCs w:val="20"/>
    </w:rPr>
  </w:style>
  <w:style w:type="paragraph" w:styleId="21">
    <w:name w:val="header"/>
    <w:basedOn w:val="1"/>
    <w:link w:val="97"/>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rPr>
      <w:b/>
      <w:sz w:val="24"/>
    </w:rPr>
  </w:style>
  <w:style w:type="paragraph" w:styleId="23">
    <w:name w:val="Body Text Indent 3"/>
    <w:basedOn w:val="1"/>
    <w:qFormat/>
    <w:uiPriority w:val="0"/>
    <w:pPr>
      <w:ind w:left="-540" w:leftChars="-257" w:firstLine="538" w:firstLineChars="192"/>
    </w:pPr>
    <w:rPr>
      <w:rFonts w:ascii="仿宋_GB2312" w:hAnsi="宋体" w:eastAsia="仿宋_GB2312"/>
      <w:sz w:val="28"/>
    </w:rPr>
  </w:style>
  <w:style w:type="paragraph" w:styleId="24">
    <w:name w:val="toc 2"/>
    <w:basedOn w:val="1"/>
    <w:next w:val="1"/>
    <w:qFormat/>
    <w:uiPriority w:val="39"/>
    <w:pPr>
      <w:ind w:left="420" w:leftChars="200"/>
    </w:pPr>
  </w:style>
  <w:style w:type="paragraph" w:styleId="25">
    <w:name w:val="Body Text 2"/>
    <w:basedOn w:val="1"/>
    <w:qFormat/>
    <w:uiPriority w:val="0"/>
    <w:pPr>
      <w:spacing w:line="360" w:lineRule="auto"/>
    </w:pPr>
    <w:rPr>
      <w:rFonts w:ascii="宋体"/>
      <w:sz w:val="24"/>
      <w:szCs w:val="20"/>
    </w:rPr>
  </w:style>
  <w:style w:type="paragraph" w:styleId="26">
    <w:name w:val="Normal (Web)"/>
    <w:basedOn w:val="1"/>
    <w:qFormat/>
    <w:uiPriority w:val="99"/>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1"/>
    <w:qFormat/>
    <w:uiPriority w:val="0"/>
    <w:rPr>
      <w:b/>
      <w:bCs/>
    </w:rPr>
  </w:style>
  <w:style w:type="paragraph" w:styleId="29">
    <w:name w:val="Body Text First Indent 2"/>
    <w:basedOn w:val="14"/>
    <w:link w:val="93"/>
    <w:unhideWhenUsed/>
    <w:qFormat/>
    <w:uiPriority w:val="99"/>
    <w:pPr>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semiHidden/>
    <w:unhideWhenUsed/>
    <w:qFormat/>
    <w:uiPriority w:val="0"/>
    <w:rPr>
      <w:rFonts w:hint="eastAsia" w:ascii="微软雅黑" w:hAnsi="微软雅黑" w:eastAsia="微软雅黑" w:cs="微软雅黑"/>
      <w:b/>
      <w:color w:val="FFFFFF"/>
      <w:sz w:val="19"/>
      <w:szCs w:val="19"/>
      <w:u w:val="none"/>
    </w:rPr>
  </w:style>
  <w:style w:type="character" w:styleId="36">
    <w:name w:val="Hyperlink"/>
    <w:qFormat/>
    <w:uiPriority w:val="99"/>
    <w:rPr>
      <w:color w:val="000000"/>
      <w:u w:val="none"/>
    </w:rPr>
  </w:style>
  <w:style w:type="character" w:styleId="37">
    <w:name w:val="annotation reference"/>
    <w:qFormat/>
    <w:uiPriority w:val="99"/>
    <w:rPr>
      <w:sz w:val="21"/>
      <w:szCs w:val="21"/>
    </w:rPr>
  </w:style>
  <w:style w:type="paragraph" w:customStyle="1" w:styleId="38">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9">
    <w:name w:val="正文2"/>
    <w:basedOn w:val="1"/>
    <w:qFormat/>
    <w:uiPriority w:val="0"/>
    <w:pPr>
      <w:adjustRightInd w:val="0"/>
      <w:spacing w:line="318" w:lineRule="atLeast"/>
      <w:ind w:left="369" w:firstLine="369"/>
      <w:textAlignment w:val="baseline"/>
    </w:pPr>
    <w:rPr>
      <w:rFonts w:ascii="宋体" w:hAnsi="Calibri"/>
    </w:rPr>
  </w:style>
  <w:style w:type="paragraph" w:customStyle="1" w:styleId="40">
    <w:name w:val="Defaul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41">
    <w:name w:val="正文111"/>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11"/>
    <w:basedOn w:val="1"/>
    <w:qFormat/>
    <w:uiPriority w:val="0"/>
    <w:pPr>
      <w:adjustRightInd w:val="0"/>
      <w:spacing w:line="318" w:lineRule="atLeast"/>
      <w:ind w:left="369" w:firstLine="369"/>
      <w:textAlignment w:val="baseline"/>
    </w:pPr>
    <w:rPr>
      <w:rFonts w:ascii="宋体"/>
      <w:szCs w:val="20"/>
    </w:rPr>
  </w:style>
  <w:style w:type="character" w:customStyle="1" w:styleId="43">
    <w:name w:val="fontstyle01"/>
    <w:qFormat/>
    <w:uiPriority w:val="0"/>
    <w:rPr>
      <w:rFonts w:hint="eastAsia" w:ascii="宋体" w:hAnsi="宋体" w:eastAsia="宋体"/>
      <w:color w:val="000000"/>
      <w:sz w:val="24"/>
      <w:szCs w:val="24"/>
    </w:rPr>
  </w:style>
  <w:style w:type="character" w:customStyle="1" w:styleId="44">
    <w:name w:val="style291"/>
    <w:qFormat/>
    <w:uiPriority w:val="0"/>
    <w:rPr>
      <w:sz w:val="36"/>
      <w:szCs w:val="36"/>
    </w:rPr>
  </w:style>
  <w:style w:type="character" w:customStyle="1" w:styleId="45">
    <w:name w:val="font71"/>
    <w:qFormat/>
    <w:uiPriority w:val="0"/>
    <w:rPr>
      <w:rFonts w:hint="eastAsia" w:ascii="宋体" w:hAnsi="宋体" w:eastAsia="宋体" w:cs="宋体"/>
      <w:color w:val="000000"/>
      <w:sz w:val="20"/>
      <w:szCs w:val="20"/>
      <w:u w:val="none"/>
    </w:rPr>
  </w:style>
  <w:style w:type="character" w:customStyle="1" w:styleId="46">
    <w:name w:val="ca-16"/>
    <w:qFormat/>
    <w:uiPriority w:val="0"/>
  </w:style>
  <w:style w:type="character" w:customStyle="1" w:styleId="47">
    <w:name w:val="访问过的超链接1"/>
    <w:qFormat/>
    <w:uiPriority w:val="0"/>
    <w:rPr>
      <w:color w:val="800080"/>
      <w:u w:val="single"/>
    </w:rPr>
  </w:style>
  <w:style w:type="character" w:customStyle="1" w:styleId="48">
    <w:name w:val="font11"/>
    <w:qFormat/>
    <w:uiPriority w:val="0"/>
    <w:rPr>
      <w:rFonts w:hint="eastAsia" w:ascii="宋体" w:hAnsi="宋体" w:eastAsia="宋体" w:cs="宋体"/>
      <w:color w:val="000000"/>
      <w:sz w:val="22"/>
      <w:szCs w:val="22"/>
      <w:u w:val="none"/>
    </w:rPr>
  </w:style>
  <w:style w:type="character" w:customStyle="1" w:styleId="49">
    <w:name w:val="批注文字 Char"/>
    <w:link w:val="12"/>
    <w:qFormat/>
    <w:uiPriority w:val="0"/>
    <w:rPr>
      <w:kern w:val="2"/>
      <w:sz w:val="21"/>
      <w:szCs w:val="24"/>
    </w:rPr>
  </w:style>
  <w:style w:type="character" w:customStyle="1" w:styleId="50">
    <w:name w:val="font31"/>
    <w:qFormat/>
    <w:uiPriority w:val="0"/>
    <w:rPr>
      <w:rFonts w:hint="eastAsia" w:ascii="宋体" w:hAnsi="宋体" w:eastAsia="宋体" w:cs="宋体"/>
      <w:color w:val="FF0000"/>
      <w:sz w:val="22"/>
      <w:szCs w:val="22"/>
      <w:u w:val="none"/>
    </w:rPr>
  </w:style>
  <w:style w:type="character" w:customStyle="1" w:styleId="51">
    <w:name w:val="批注主题 Char"/>
    <w:link w:val="28"/>
    <w:qFormat/>
    <w:uiPriority w:val="0"/>
    <w:rPr>
      <w:b/>
      <w:bCs/>
      <w:kern w:val="2"/>
      <w:sz w:val="21"/>
      <w:szCs w:val="24"/>
    </w:rPr>
  </w:style>
  <w:style w:type="character" w:customStyle="1" w:styleId="52">
    <w:name w:val="font61"/>
    <w:qFormat/>
    <w:uiPriority w:val="0"/>
    <w:rPr>
      <w:rFonts w:hint="eastAsia" w:ascii="宋体" w:hAnsi="宋体" w:eastAsia="宋体" w:cs="宋体"/>
      <w:color w:val="000000"/>
      <w:sz w:val="18"/>
      <w:szCs w:val="18"/>
      <w:u w:val="none"/>
    </w:rPr>
  </w:style>
  <w:style w:type="character" w:customStyle="1" w:styleId="53">
    <w:name w:val="普通文字 Char Char Char Char Char Char Char1"/>
    <w:qFormat/>
    <w:uiPriority w:val="0"/>
    <w:rPr>
      <w:rFonts w:ascii="宋体" w:hAnsi="Courier New" w:eastAsia="宋体"/>
      <w:kern w:val="2"/>
      <w:sz w:val="21"/>
      <w:lang w:val="en-US" w:eastAsia="zh-CN" w:bidi="ar-SA"/>
    </w:rPr>
  </w:style>
  <w:style w:type="character" w:customStyle="1" w:styleId="54">
    <w:name w:val="f"/>
    <w:qFormat/>
    <w:uiPriority w:val="0"/>
  </w:style>
  <w:style w:type="character" w:customStyle="1" w:styleId="55">
    <w:name w:val="b9jianju"/>
    <w:basedOn w:val="32"/>
    <w:qFormat/>
    <w:uiPriority w:val="0"/>
  </w:style>
  <w:style w:type="character" w:customStyle="1" w:styleId="56">
    <w:name w:val="标题 3 Char"/>
    <w:link w:val="6"/>
    <w:qFormat/>
    <w:uiPriority w:val="0"/>
    <w:rPr>
      <w:b/>
      <w:bCs/>
      <w:kern w:val="2"/>
      <w:sz w:val="32"/>
      <w:szCs w:val="32"/>
    </w:rPr>
  </w:style>
  <w:style w:type="character" w:customStyle="1" w:styleId="57">
    <w:name w:val="纯文本 Char1"/>
    <w:link w:val="16"/>
    <w:qFormat/>
    <w:uiPriority w:val="0"/>
    <w:rPr>
      <w:rFonts w:ascii="宋体" w:hAnsi="Courier New" w:eastAsia="宋体"/>
      <w:kern w:val="2"/>
      <w:sz w:val="21"/>
      <w:lang w:val="en-US" w:eastAsia="zh-CN" w:bidi="ar-SA"/>
    </w:rPr>
  </w:style>
  <w:style w:type="character" w:customStyle="1" w:styleId="58">
    <w:name w:val="普通文字 Char Char Char Char Char Char Char"/>
    <w:qFormat/>
    <w:uiPriority w:val="0"/>
    <w:rPr>
      <w:rFonts w:ascii="宋体" w:hAnsi="Courier New" w:eastAsia="宋体" w:cs="Courier New"/>
      <w:kern w:val="2"/>
      <w:sz w:val="21"/>
      <w:szCs w:val="21"/>
      <w:lang w:val="en-US" w:eastAsia="zh-CN" w:bidi="ar-SA"/>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1">
    <w:name w:val="默认段落字体 Para Char Char Char Char Char Char Char"/>
    <w:basedOn w:val="1"/>
    <w:qFormat/>
    <w:uiPriority w:val="0"/>
    <w:rPr>
      <w:rFonts w:ascii="Tahoma" w:hAnsi="Tahoma"/>
      <w:sz w:val="24"/>
      <w:szCs w:val="20"/>
    </w:rPr>
  </w:style>
  <w:style w:type="paragraph" w:customStyle="1" w:styleId="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63">
    <w:name w:val="xl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Char"/>
    <w:basedOn w:val="1"/>
    <w:qFormat/>
    <w:uiPriority w:val="0"/>
    <w:rPr>
      <w:rFonts w:ascii="Tahoma" w:hAnsi="Tahoma"/>
      <w:sz w:val="24"/>
      <w:szCs w:val="20"/>
    </w:rPr>
  </w:style>
  <w:style w:type="paragraph" w:customStyle="1" w:styleId="66">
    <w:name w:val="Char Char Char Char"/>
    <w:basedOn w:val="10"/>
    <w:qFormat/>
    <w:uiPriority w:val="0"/>
    <w:rPr>
      <w:rFonts w:ascii="Tahoma" w:hAnsi="Tahoma"/>
      <w:w w:val="100"/>
      <w:sz w:val="24"/>
      <w:szCs w:val="24"/>
    </w:rPr>
  </w:style>
  <w:style w:type="paragraph" w:customStyle="1" w:styleId="67">
    <w:name w:val="标题1"/>
    <w:basedOn w:val="1"/>
    <w:qFormat/>
    <w:uiPriority w:val="0"/>
    <w:pPr>
      <w:widowControl/>
      <w:spacing w:line="360" w:lineRule="auto"/>
      <w:jc w:val="center"/>
    </w:pPr>
    <w:rPr>
      <w:rFonts w:ascii="黑体" w:eastAsia="黑体"/>
      <w:b/>
      <w:kern w:val="0"/>
      <w:sz w:val="44"/>
      <w:szCs w:val="20"/>
    </w:rPr>
  </w:style>
  <w:style w:type="paragraph" w:customStyle="1" w:styleId="68">
    <w:name w:val="Char Char Char1 Char"/>
    <w:basedOn w:val="1"/>
    <w:qFormat/>
    <w:uiPriority w:val="0"/>
    <w:rPr>
      <w:szCs w:val="20"/>
    </w:rPr>
  </w:style>
  <w:style w:type="paragraph" w:customStyle="1" w:styleId="69">
    <w:name w:val="Char1"/>
    <w:basedOn w:val="1"/>
    <w:qFormat/>
    <w:uiPriority w:val="0"/>
  </w:style>
  <w:style w:type="paragraph" w:customStyle="1" w:styleId="7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6600"/>
      <w:kern w:val="0"/>
      <w:sz w:val="24"/>
    </w:rPr>
  </w:style>
  <w:style w:type="paragraph" w:customStyle="1" w:styleId="71">
    <w:name w:val="默认段落字体 Para Char Char Char Char Char Char Char Char Char Char"/>
    <w:basedOn w:val="1"/>
    <w:qFormat/>
    <w:uiPriority w:val="0"/>
    <w:rPr>
      <w:rFonts w:ascii="Tahoma" w:hAnsi="Tahoma"/>
      <w:sz w:val="24"/>
      <w:szCs w:val="20"/>
    </w:rPr>
  </w:style>
  <w:style w:type="paragraph" w:customStyle="1" w:styleId="72">
    <w:name w:val="纯文本 Char Char"/>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列出段落1"/>
    <w:basedOn w:val="1"/>
    <w:qFormat/>
    <w:uiPriority w:val="34"/>
    <w:pPr>
      <w:autoSpaceDE w:val="0"/>
      <w:autoSpaceDN w:val="0"/>
      <w:adjustRightInd w:val="0"/>
      <w:ind w:firstLine="420" w:firstLineChars="200"/>
      <w:jc w:val="left"/>
    </w:pPr>
    <w:rPr>
      <w:rFonts w:ascii="黑体" w:eastAsia="黑体" w:cs="黑体"/>
      <w:kern w:val="0"/>
      <w:sz w:val="24"/>
    </w:rPr>
  </w:style>
  <w:style w:type="paragraph" w:customStyle="1" w:styleId="75">
    <w:name w:val="目录文字"/>
    <w:basedOn w:val="1"/>
    <w:qFormat/>
    <w:uiPriority w:val="0"/>
    <w:pPr>
      <w:widowControl/>
      <w:spacing w:line="480" w:lineRule="auto"/>
      <w:jc w:val="left"/>
    </w:pPr>
    <w:rPr>
      <w:rFonts w:ascii="宋体" w:hAnsi="宋体"/>
      <w:kern w:val="0"/>
      <w:sz w:val="24"/>
      <w:szCs w:val="20"/>
    </w:rPr>
  </w:style>
  <w:style w:type="paragraph" w:customStyle="1" w:styleId="76">
    <w:name w:val="xl2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77">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78">
    <w:name w:val="b9jianju1"/>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无间隔1"/>
    <w:qFormat/>
    <w:uiPriority w:val="0"/>
    <w:pPr>
      <w:widowControl w:val="0"/>
      <w:jc w:val="both"/>
    </w:pPr>
    <w:rPr>
      <w:rFonts w:ascii="Calibri" w:hAnsi="Calibri" w:eastAsia="宋体" w:cs="Arial"/>
      <w:kern w:val="2"/>
      <w:sz w:val="21"/>
      <w:szCs w:val="22"/>
      <w:lang w:val="en-US" w:eastAsia="zh-CN" w:bidi="ar-SA"/>
    </w:rPr>
  </w:style>
  <w:style w:type="paragraph" w:customStyle="1" w:styleId="80">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1">
    <w:name w:val="无间隔2"/>
    <w:qFormat/>
    <w:uiPriority w:val="0"/>
    <w:pPr>
      <w:widowControl w:val="0"/>
      <w:jc w:val="both"/>
    </w:pPr>
    <w:rPr>
      <w:rFonts w:ascii="Calibri" w:hAnsi="Calibri" w:eastAsia="宋体" w:cs="Arial"/>
      <w:kern w:val="2"/>
      <w:sz w:val="21"/>
      <w:szCs w:val="22"/>
      <w:lang w:val="en-US" w:eastAsia="zh-CN" w:bidi="ar-SA"/>
    </w:rPr>
  </w:style>
  <w:style w:type="paragraph" w:customStyle="1" w:styleId="82">
    <w:name w:val="列出段落11"/>
    <w:basedOn w:val="1"/>
    <w:qFormat/>
    <w:uiPriority w:val="34"/>
    <w:pPr>
      <w:ind w:firstLine="200" w:firstLineChars="200"/>
    </w:pPr>
    <w:rPr>
      <w:rFonts w:ascii="等线" w:hAnsi="等线" w:eastAsia="等线" w:cs="宋体"/>
      <w:szCs w:val="22"/>
    </w:rPr>
  </w:style>
  <w:style w:type="paragraph" w:customStyle="1" w:styleId="83">
    <w:name w:val="xl2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8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cs="Courier New"/>
      <w:kern w:val="0"/>
      <w:sz w:val="24"/>
    </w:rPr>
  </w:style>
  <w:style w:type="paragraph" w:customStyle="1" w:styleId="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87">
    <w:name w:val="Char Char Char Char1"/>
    <w:basedOn w:val="10"/>
    <w:qFormat/>
    <w:uiPriority w:val="0"/>
    <w:rPr>
      <w:rFonts w:ascii="Tahoma" w:hAnsi="Tahoma"/>
      <w:w w:val="100"/>
      <w:sz w:val="24"/>
      <w:szCs w:val="24"/>
    </w:rPr>
  </w:style>
  <w:style w:type="character" w:customStyle="1" w:styleId="88">
    <w:name w:val="标题 4 Char"/>
    <w:basedOn w:val="32"/>
    <w:link w:val="7"/>
    <w:qFormat/>
    <w:uiPriority w:val="0"/>
    <w:rPr>
      <w:rFonts w:asciiTheme="majorHAnsi" w:hAnsiTheme="majorHAnsi" w:eastAsiaTheme="majorEastAsia" w:cstheme="majorBidi"/>
      <w:b/>
      <w:bCs/>
      <w:kern w:val="2"/>
      <w:sz w:val="28"/>
      <w:szCs w:val="28"/>
    </w:rPr>
  </w:style>
  <w:style w:type="paragraph" w:customStyle="1" w:styleId="89">
    <w:name w:val="正文21"/>
    <w:basedOn w:val="1"/>
    <w:qFormat/>
    <w:uiPriority w:val="0"/>
    <w:pPr>
      <w:adjustRightInd w:val="0"/>
      <w:spacing w:line="312" w:lineRule="atLeast"/>
    </w:pPr>
    <w:rPr>
      <w:rFonts w:hint="eastAsia" w:ascii="宋体" w:hAnsi="Calibri"/>
      <w:kern w:val="0"/>
      <w:sz w:val="34"/>
      <w:szCs w:val="22"/>
    </w:rPr>
  </w:style>
  <w:style w:type="character" w:customStyle="1" w:styleId="90">
    <w:name w:val="font21"/>
    <w:basedOn w:val="32"/>
    <w:qFormat/>
    <w:uiPriority w:val="0"/>
    <w:rPr>
      <w:rFonts w:hint="eastAsia" w:ascii="宋体" w:hAnsi="宋体" w:eastAsia="宋体" w:cs="宋体"/>
      <w:color w:val="000000"/>
      <w:sz w:val="24"/>
      <w:szCs w:val="24"/>
      <w:u w:val="none"/>
    </w:rPr>
  </w:style>
  <w:style w:type="character" w:customStyle="1" w:styleId="91">
    <w:name w:val="font41"/>
    <w:basedOn w:val="32"/>
    <w:qFormat/>
    <w:uiPriority w:val="0"/>
    <w:rPr>
      <w:rFonts w:hint="eastAsia" w:ascii="宋体" w:hAnsi="宋体" w:eastAsia="宋体" w:cs="宋体"/>
      <w:color w:val="000000"/>
      <w:sz w:val="24"/>
      <w:szCs w:val="24"/>
      <w:u w:val="none"/>
    </w:rPr>
  </w:style>
  <w:style w:type="character" w:customStyle="1" w:styleId="92">
    <w:name w:val="font01"/>
    <w:basedOn w:val="32"/>
    <w:qFormat/>
    <w:uiPriority w:val="0"/>
    <w:rPr>
      <w:rFonts w:hint="eastAsia" w:ascii="宋体" w:hAnsi="宋体" w:eastAsia="宋体" w:cs="宋体"/>
      <w:color w:val="000000"/>
      <w:sz w:val="24"/>
      <w:szCs w:val="24"/>
      <w:u w:val="none"/>
    </w:rPr>
  </w:style>
  <w:style w:type="character" w:customStyle="1" w:styleId="93">
    <w:name w:val="正文首行缩进 2 Char"/>
    <w:basedOn w:val="32"/>
    <w:link w:val="29"/>
    <w:qFormat/>
    <w:uiPriority w:val="99"/>
    <w:rPr>
      <w:kern w:val="2"/>
      <w:sz w:val="21"/>
      <w:szCs w:val="24"/>
    </w:rPr>
  </w:style>
  <w:style w:type="paragraph" w:customStyle="1" w:styleId="94">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95">
    <w:name w:val="标题 5 Char"/>
    <w:basedOn w:val="32"/>
    <w:link w:val="8"/>
    <w:semiHidden/>
    <w:qFormat/>
    <w:uiPriority w:val="0"/>
    <w:rPr>
      <w:b/>
      <w:bCs/>
      <w:kern w:val="2"/>
      <w:sz w:val="28"/>
      <w:szCs w:val="28"/>
    </w:rPr>
  </w:style>
  <w:style w:type="paragraph" w:customStyle="1" w:styleId="96">
    <w:name w:val="Normal Indent1"/>
    <w:basedOn w:val="1"/>
    <w:qFormat/>
    <w:uiPriority w:val="0"/>
    <w:pPr>
      <w:ind w:firstLine="420" w:firstLineChars="200"/>
    </w:pPr>
  </w:style>
  <w:style w:type="character" w:customStyle="1" w:styleId="97">
    <w:name w:val="页眉 Char"/>
    <w:basedOn w:val="32"/>
    <w:link w:val="21"/>
    <w:qFormat/>
    <w:uiPriority w:val="0"/>
    <w:rPr>
      <w:kern w:val="2"/>
      <w:sz w:val="18"/>
    </w:rPr>
  </w:style>
  <w:style w:type="character" w:customStyle="1" w:styleId="98">
    <w:name w:val="页脚 Char"/>
    <w:basedOn w:val="32"/>
    <w:link w:val="20"/>
    <w:qFormat/>
    <w:uiPriority w:val="0"/>
    <w:rPr>
      <w:kern w:val="2"/>
      <w:sz w:val="18"/>
    </w:rPr>
  </w:style>
  <w:style w:type="character" w:customStyle="1" w:styleId="99">
    <w:name w:val="标题 1字符"/>
    <w:link w:val="100"/>
    <w:qFormat/>
    <w:locked/>
    <w:uiPriority w:val="0"/>
    <w:rPr>
      <w:b/>
      <w:kern w:val="44"/>
      <w:sz w:val="32"/>
    </w:rPr>
  </w:style>
  <w:style w:type="paragraph" w:customStyle="1" w:styleId="100">
    <w:name w:val="标题 11"/>
    <w:basedOn w:val="1"/>
    <w:next w:val="1"/>
    <w:link w:val="99"/>
    <w:qFormat/>
    <w:uiPriority w:val="0"/>
    <w:pPr>
      <w:keepNext/>
      <w:keepLines/>
      <w:widowControl/>
      <w:numPr>
        <w:ilvl w:val="0"/>
        <w:numId w:val="1"/>
      </w:numPr>
      <w:spacing w:before="240" w:after="240"/>
      <w:jc w:val="left"/>
      <w:outlineLvl w:val="0"/>
    </w:pPr>
    <w:rPr>
      <w:b/>
      <w:kern w:val="44"/>
      <w:sz w:val="32"/>
      <w:szCs w:val="20"/>
    </w:rPr>
  </w:style>
  <w:style w:type="paragraph" w:customStyle="1" w:styleId="101">
    <w:name w:val="标题 21"/>
    <w:basedOn w:val="1"/>
    <w:next w:val="1"/>
    <w:qFormat/>
    <w:uiPriority w:val="0"/>
    <w:pPr>
      <w:keepNext/>
      <w:keepLines/>
      <w:widowControl/>
      <w:numPr>
        <w:ilvl w:val="1"/>
        <w:numId w:val="1"/>
      </w:numPr>
      <w:spacing w:before="120" w:after="120" w:line="360" w:lineRule="auto"/>
      <w:jc w:val="left"/>
      <w:outlineLvl w:val="1"/>
    </w:pPr>
    <w:rPr>
      <w:rFonts w:cs="黑体" w:asciiTheme="minorHAnsi" w:hAnsiTheme="minorHAnsi" w:eastAsiaTheme="minorEastAsia"/>
      <w:b/>
      <w:bCs/>
      <w:kern w:val="0"/>
      <w:sz w:val="30"/>
      <w:szCs w:val="32"/>
    </w:rPr>
  </w:style>
  <w:style w:type="paragraph" w:customStyle="1" w:styleId="102">
    <w:name w:val="标题 31"/>
    <w:basedOn w:val="1"/>
    <w:next w:val="1"/>
    <w:qFormat/>
    <w:uiPriority w:val="0"/>
    <w:pPr>
      <w:keepNext/>
      <w:keepLines/>
      <w:widowControl/>
      <w:numPr>
        <w:ilvl w:val="2"/>
        <w:numId w:val="1"/>
      </w:numPr>
      <w:spacing w:line="300" w:lineRule="auto"/>
      <w:ind w:left="150" w:leftChars="150" w:hanging="300" w:hangingChars="300"/>
      <w:jc w:val="left"/>
      <w:outlineLvl w:val="2"/>
    </w:pPr>
    <w:rPr>
      <w:rFonts w:asciiTheme="minorHAnsi" w:hAnsiTheme="minorHAnsi" w:eastAsiaTheme="minorEastAsia" w:cstheme="minorBidi"/>
      <w:b/>
      <w:bCs/>
      <w:kern w:val="0"/>
      <w:sz w:val="28"/>
      <w:szCs w:val="22"/>
    </w:rPr>
  </w:style>
  <w:style w:type="paragraph" w:customStyle="1" w:styleId="103">
    <w:name w:val="标题 41"/>
    <w:basedOn w:val="1"/>
    <w:next w:val="1"/>
    <w:qFormat/>
    <w:uiPriority w:val="0"/>
    <w:pPr>
      <w:keepNext/>
      <w:keepLines/>
      <w:numPr>
        <w:ilvl w:val="3"/>
        <w:numId w:val="1"/>
      </w:numPr>
      <w:spacing w:line="300" w:lineRule="auto"/>
      <w:ind w:left="1062" w:leftChars="200" w:hanging="862"/>
      <w:outlineLvl w:val="3"/>
    </w:pPr>
    <w:rPr>
      <w:rFonts w:cs="黑体" w:asciiTheme="minorHAnsi" w:hAnsiTheme="minorHAnsi" w:eastAsiaTheme="minorEastAsia"/>
      <w:b/>
      <w:bCs/>
      <w:szCs w:val="28"/>
    </w:rPr>
  </w:style>
  <w:style w:type="table" w:customStyle="1" w:styleId="104">
    <w:name w:val="网格型1"/>
    <w:basedOn w:val="30"/>
    <w:qFormat/>
    <w:uiPriority w:val="0"/>
    <w:rPr>
      <w:rFonts w:asciiTheme="minorHAnsi" w:hAnsiTheme="minorHAnsi"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5">
    <w:name w:val="标题 1 Char"/>
    <w:basedOn w:val="32"/>
    <w:link w:val="4"/>
    <w:qFormat/>
    <w:uiPriority w:val="0"/>
    <w:rPr>
      <w:rFonts w:ascii="仿宋_GB2312" w:hAnsi="宋体" w:eastAsia="仿宋_GB2312"/>
      <w:kern w:val="2"/>
      <w:sz w:val="28"/>
      <w:szCs w:val="24"/>
    </w:rPr>
  </w:style>
  <w:style w:type="character" w:customStyle="1" w:styleId="106">
    <w:name w:val="纯文本 Char"/>
    <w:qFormat/>
    <w:uiPriority w:val="99"/>
    <w:rPr>
      <w:rFonts w:ascii="宋体" w:hAnsi="Courier New" w:eastAsia="宋体"/>
    </w:rPr>
  </w:style>
  <w:style w:type="character" w:customStyle="1" w:styleId="107">
    <w:name w:val="ding1"/>
    <w:basedOn w:val="32"/>
    <w:qFormat/>
    <w:uiPriority w:val="0"/>
    <w:rPr>
      <w:rFonts w:hint="eastAsia" w:ascii="微软雅黑" w:hAnsi="微软雅黑" w:eastAsia="微软雅黑" w:cs="微软雅黑"/>
      <w:b/>
      <w:color w:val="4A4A4A"/>
      <w:sz w:val="21"/>
      <w:szCs w:val="21"/>
      <w:u w:val="none"/>
    </w:rPr>
  </w:style>
  <w:style w:type="paragraph" w:styleId="108">
    <w:name w:val="List Paragraph"/>
    <w:basedOn w:val="1"/>
    <w:qFormat/>
    <w:uiPriority w:val="34"/>
    <w:pPr>
      <w:ind w:firstLine="420" w:firstLineChars="200"/>
    </w:pPr>
  </w:style>
  <w:style w:type="paragraph" w:customStyle="1" w:styleId="109">
    <w:name w:val="正文3"/>
    <w:basedOn w:val="1"/>
    <w:qFormat/>
    <w:uiPriority w:val="0"/>
    <w:pPr>
      <w:adjustRightInd w:val="0"/>
      <w:spacing w:line="318" w:lineRule="atLeast"/>
      <w:ind w:left="369" w:firstLine="369"/>
      <w:textAlignment w:val="baseline"/>
    </w:pPr>
    <w:rPr>
      <w:rFonts w:ascii="宋体"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2ABC0-899D-4BEE-AC06-918F3E3953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5026</Words>
  <Characters>28652</Characters>
  <Lines>238</Lines>
  <Paragraphs>67</Paragraphs>
  <TotalTime>49</TotalTime>
  <ScaleCrop>false</ScaleCrop>
  <LinksUpToDate>false</LinksUpToDate>
  <CharactersWithSpaces>33611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2021-01-04T05:37:00Z</dcterms:created>
  <dc:creator>Administrator</dc:creator>
  <cp:lastModifiedBy>WPS_1606805366</cp:lastModifiedBy>
  <cp:lastPrinted>2021-11-18T07:48:00Z</cp:lastPrinted>
  <dcterms:modified xsi:type="dcterms:W3CDTF">2021-12-07T06:07:41Z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BB90349563354A9380C8D2732801D382</vt:lpwstr>
  </property>
</Properties>
</file>