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排污单位执法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eastAsia="zh-CN"/>
        </w:rPr>
        <w:t>（</w:t>
      </w:r>
      <w:r>
        <w:rPr>
          <w:rFonts w:hint="eastAsia" w:ascii="黑体" w:hAnsi="宋体" w:eastAsia="黑体"/>
          <w:b/>
          <w:sz w:val="52"/>
        </w:rPr>
        <w:t>监督性</w:t>
      </w:r>
      <w:r>
        <w:rPr>
          <w:rFonts w:hint="eastAsia" w:ascii="黑体" w:hAnsi="宋体" w:eastAsia="黑体"/>
          <w:b/>
          <w:sz w:val="52"/>
          <w:lang w:eastAsia="zh-CN"/>
        </w:rPr>
        <w:t>）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年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3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3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一）重点排污单位监测情况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894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家，全年共监测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720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174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家因（未监测原因情况）等原因未开展监测，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均已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在本市生态环境局备案。全年重点排污单位监测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80.5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停产、废水不外排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80.9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298家，全年共监测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214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84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停产、集中供热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71.8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停产、尚未正常运行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95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土壤环境污染重点监管单位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家，全年共监测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家因（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停产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）等原因未开展监测，监测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72.7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ind w:firstLine="645"/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详见附表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1-2。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全年其他排污单位监测情况</w:t>
      </w:r>
    </w:p>
    <w:p>
      <w:pPr>
        <w:numPr>
          <w:ilvl w:val="0"/>
          <w:numId w:val="0"/>
        </w:numPr>
        <w:ind w:firstLine="56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Times New Roman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/>
          <w:kern w:val="2"/>
          <w:sz w:val="28"/>
          <w:szCs w:val="24"/>
          <w:lang w:val="en-US" w:eastAsia="zh-CN" w:bidi="ar-SA"/>
        </w:rPr>
        <w:t>三）数据填报及时性情况</w:t>
      </w:r>
    </w:p>
    <w:p>
      <w:pPr>
        <w:numPr>
          <w:ilvl w:val="0"/>
          <w:numId w:val="0"/>
        </w:numPr>
        <w:ind w:firstLine="560"/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kern w:val="2"/>
          <w:sz w:val="28"/>
          <w:szCs w:val="24"/>
          <w:lang w:val="en-US" w:eastAsia="zh-CN" w:bidi="ar-SA"/>
        </w:rPr>
        <w:t>全市重点排污单位监测信息条数为10008条，有5070</w:t>
      </w:r>
      <w:r>
        <w:rPr>
          <w:rFonts w:hint="eastAsia" w:ascii="仿宋_GB2312" w:hAnsi="宋体" w:eastAsia="仿宋_GB2312" w:cs="Times New Roman"/>
          <w:b w:val="0"/>
          <w:bCs/>
          <w:kern w:val="2"/>
          <w:sz w:val="28"/>
          <w:szCs w:val="24"/>
          <w:lang w:val="en-US" w:eastAsia="zh-CN" w:bidi="ar-SA"/>
        </w:rPr>
        <w:t>条监测数据未及时填报，详情见附表3。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2020年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numPr>
          <w:ilvl w:val="0"/>
          <w:numId w:val="2"/>
        </w:numPr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行业分布情况（行业可仅到大类）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开展监测的排污单位涉及</w:t>
      </w:r>
      <w:r>
        <w:rPr>
          <w:rFonts w:hint="eastAsia" w:eastAsia="仿宋_GB2312"/>
          <w:sz w:val="28"/>
          <w:szCs w:val="28"/>
          <w:lang w:val="en-US" w:eastAsia="zh-CN"/>
        </w:rPr>
        <w:t>42</w:t>
      </w:r>
      <w:r>
        <w:rPr>
          <w:rFonts w:hint="eastAsia" w:ascii="仿宋_GB2312" w:hAnsi="宋体" w:eastAsia="仿宋_GB2312"/>
          <w:sz w:val="28"/>
          <w:lang w:val="en-US" w:eastAsia="zh-CN"/>
        </w:rPr>
        <w:t>个行业，主要的为（机制纸及纸板制造、污水处理及其再生利用、综合医院、洗染服务、热力生产和供应、肉制品及副产品加工、化纤织物染整精加工），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val="en-US" w:eastAsia="zh-CN"/>
        </w:rPr>
        <w:t>个行业存在超标。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开展监测的废气排污单位涉及26个行业，主要的为（热力生产和供应、石灰和石膏制造、塑料零件及其他塑料制品制造、汽车零部件及配件制造、其他有色金属压延加工），0个行业存在超标；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开展监测的废水排污单位涉及35个行业，主要的为（机制纸及纸板制造、肉制品及副产品加工、化纤织物染整精加工、污水处理及其再生利用、其他清洁服务），0个行业存在超标；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开展监测的土壤环境污染重点监管单位涉及11个行业，主要的为（危险废物治理、环境卫生管理、铅蓄电池制造、其他有色金属压延加工），0个行业存在超标；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开展监测的其他环境污染重点监管单位涉及8个行业，主要的为（综合医院、洗染服务），0个行业存在超标。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四、复测排污单位情况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全年复测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五、问题与建议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一）存在的主要问题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数据报送不及时。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二）监测中发现的污染源排放与监管问题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5" w:leftChars="0"/>
        <w:textAlignment w:val="auto"/>
        <w:rPr>
          <w:rFonts w:hint="default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宋体" w:eastAsia="仿宋_GB2312"/>
          <w:b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lang w:val="en-US" w:eastAsia="zh-CN"/>
        </w:rPr>
        <w:t>三）针对存在问题提出针对性意见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Helvetica" w:hAnsi="Helvetica" w:eastAsia="Helvetica" w:cs="Helvetica"/>
          <w:b/>
          <w:i w:val="0"/>
          <w:caps w:val="0"/>
          <w:color w:val="FFFFFF"/>
          <w:spacing w:val="0"/>
          <w:sz w:val="30"/>
          <w:szCs w:val="30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及时录入数据，现场监测后30日内出具正式监测报告，并在五个工作日内将数据录入“</w:t>
      </w:r>
      <w:r>
        <w:rPr>
          <w:rFonts w:hint="default" w:ascii="仿宋_GB2312" w:hAnsi="宋体" w:eastAsia="仿宋_GB2312"/>
          <w:sz w:val="28"/>
          <w:lang w:val="en-US" w:eastAsia="zh-CN"/>
        </w:rPr>
        <w:t>全国污染源</w:t>
      </w:r>
      <w:bookmarkStart w:id="0" w:name="_GoBack"/>
      <w:bookmarkEnd w:id="0"/>
      <w:r>
        <w:rPr>
          <w:rFonts w:hint="default" w:ascii="仿宋_GB2312" w:hAnsi="宋体" w:eastAsia="仿宋_GB2312"/>
          <w:sz w:val="28"/>
          <w:lang w:val="en-US" w:eastAsia="zh-CN"/>
        </w:rPr>
        <w:t>监测信息管理与共享平台</w:t>
      </w:r>
      <w:r>
        <w:rPr>
          <w:rFonts w:hint="eastAsia" w:ascii="仿宋_GB2312" w:hAnsi="宋体" w:eastAsia="仿宋_GB2312"/>
          <w:sz w:val="28"/>
          <w:lang w:val="en-US" w:eastAsia="zh-CN"/>
        </w:rPr>
        <w:t>”。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2020年重点排污单位监测情况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087"/>
        <w:gridCol w:w="1050"/>
        <w:gridCol w:w="1000"/>
        <w:gridCol w:w="713"/>
        <w:gridCol w:w="600"/>
        <w:gridCol w:w="1025"/>
        <w:gridCol w:w="675"/>
        <w:gridCol w:w="562"/>
        <w:gridCol w:w="925"/>
        <w:gridCol w:w="725"/>
        <w:gridCol w:w="588"/>
        <w:gridCol w:w="937"/>
        <w:gridCol w:w="713"/>
        <w:gridCol w:w="625"/>
        <w:gridCol w:w="975"/>
        <w:gridCol w:w="687"/>
        <w:gridCol w:w="638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34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监测数量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完成率（%）</w:t>
            </w:r>
          </w:p>
        </w:tc>
        <w:tc>
          <w:tcPr>
            <w:tcW w:w="75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水环境重点排污单位（除污水处理厂）</w:t>
            </w:r>
          </w:p>
        </w:tc>
        <w:tc>
          <w:tcPr>
            <w:tcW w:w="7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72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74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土壤环境污染重点监管单位</w:t>
            </w:r>
          </w:p>
        </w:tc>
        <w:tc>
          <w:tcPr>
            <w:tcW w:w="74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1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总家数</w:t>
            </w:r>
          </w:p>
        </w:tc>
        <w:tc>
          <w:tcPr>
            <w:tcW w:w="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监测家数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占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年度完成率（%）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保定市</w:t>
            </w:r>
          </w:p>
        </w:tc>
        <w:tc>
          <w:tcPr>
            <w:tcW w:w="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894</w:t>
            </w:r>
          </w:p>
        </w:tc>
        <w:tc>
          <w:tcPr>
            <w:tcW w:w="340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720</w:t>
            </w:r>
          </w:p>
        </w:tc>
        <w:tc>
          <w:tcPr>
            <w:tcW w:w="324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80.5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80.9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71.8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72.7</w:t>
            </w:r>
          </w:p>
        </w:tc>
      </w:tr>
    </w:tbl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2020年重点排污单位未监测原因</w:t>
      </w:r>
    </w:p>
    <w:p>
      <w:pPr>
        <w:jc w:val="center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2-1 2020年废水重点排污单位未监测原因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26"/>
        <w:gridCol w:w="4621"/>
        <w:gridCol w:w="4446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河北普康医疗设备有限公司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河北省保定市东方造纸有限公司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易县守恒矿业有限公司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诺博汽车系统有限公司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水间断性排放，不具备采样条件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河北英虎农业机械制造有限公司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电泳工序季节性生产，废水不外排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保定市北市区新时代肉食品加工厂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搬迁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安国伊康药业有限公司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搬迁，新厂建设中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保定新天羽纺织有限公司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清苑县金南纸业有限公司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不排水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保定市清苑区华诚再生物料加工厂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不涉水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保定时代乳业有限公司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厂区内污水处理设施处置后，回用不外排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蠡县永兴庄第二造纸厂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保定金萨工艺品有限公司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河北顺达纸业有限公司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保定鼎泰纸业有限公司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保定东信毛纺制品有限公司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涿州市双东再生资源市场管理服务有限公司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蠡县宏庆纸业有限公司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关停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高阳县羽豪毛绒制品有限公司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河北一旦粮酒业股份有限公司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建设未完成，未监测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生力（保定）啤酒有限公司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破产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涉水工艺已搬迁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保定亿新汽车配件有限公司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无废水产生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保定顺意兴环保服务有限公司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涉水不生产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蠡县江南化纤有限公司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涉水环节取缔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蠡县神马化纤厂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涉水环节停产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保定红莲羊绒制品有限公司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涉水停产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安国市多味肉制品有限公司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保定中德肠衣有限公司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保定天威英利新能源有限公司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保定顺意达油墨材料制造有限公司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博野县智宜丰塑料制品制造有限公司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保定福豆食品有限责任公司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保定鸿洁洗涤服务有限公司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定兴县食品有限责任公司城区生猪定点屠宰厂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定兴金祥德制帽有限公司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保定光为绿色能源科技有限公司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高碑店市柏发化工有限责任公司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河北永亮纺织品有限公司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高阳县万达印染有限公司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高阳县升起染厂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高阳县明洋纺织印染有限公司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高阳县格瑞恩染织有限公司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高阳县淼鑫染厂（普通合伙）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高阳县绿洲染织有限公司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保定市振兴毛纺有限公司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高阳县九鼎毛纺织染有限公司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高阳县史家佐染厂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高阳县康华纺织印染有限公司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保定市冰花食品股份有限公司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涞水县悦驰养殖有限公司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蠡县三平化纤纺织品有限公司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河北蒲公英食品有限公司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蠡县晰坤纺织品有限公司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蠡县百硕纺织有公司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保定恒硕毛纺织厂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保定雷骏皮毛有限公司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河北世纪强纺织有限公司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蠡县园北纬编厂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蠡县宏硕纺织有限公司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蠡县恒泰嘉业化纤制品有限公司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蠡县昌盛化纤厂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蠡县顺源毛呢纺织染整厂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保定市南市区祝强造纸厂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保定华康纸业有限公司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保定市华奥纸业有限公司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保定市眺山营纸业有限公司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保定市伟茂果脯厂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保定市华梦食品有限公司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保定市如满果脯制造有限公司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保定市尚汇果脯加工有限公司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保定市康益果脯制造有限公司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保定市德佳果脯有限公司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保定市永鑫果脯厂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保定市润霖果脯厂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保定市满城区瑞彪果脯厂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保定市满城建洲果脯厂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保定市环山果脯制作有限公司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保定市铜锣山食品有限公司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保定市青秀湾果脯厂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保定市驰悦制造有限公司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保定永兴果脯加工有限公司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保定硕鑫食品制造有限公司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保定首润食品制造有限公司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满城区嘉禾卫生用品厂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保定市优利柯智能科技有限公司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河北金远众恒淀粉制品有限公司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保定天泰肠衣有限公司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保定市立普特焊业有限公司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保定莲众食品有限公司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河北众成食品有限公司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保定永兴庄清真食品有限公司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北京圣新特洗衣有限公司涿州分公司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涿州市桃树园食品有限公司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涿州市源旭洗衣有限公司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涿州市科宇清洁服务有限公司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涿州市裕宝洗衣房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涿州思麦德啤酒有限责任公司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涿州福运来食品有限公司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河北多尔博汽车零部件有限公司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涿州市圣华隆冷冻饮品有限公司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涿州市众淼洗衣服务有限公司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未建设，未监测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保定阳光本草药业有限公司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已拆除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高碑店市哇哈哈宏振饮用水有限公司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与高碑店市娃哈哈宏振饮用水有限公司为同一企业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高碑店哇哈哈启力饮料有限公司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与高碑店娃哈哈启力饮料有限公司为同一企业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安国市兴华印染厂（普通合伙）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废水回用，不外排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博野小店污水处理厂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尚未正常运行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蠡县大百尺污水处理厂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2-2 2020年废气重点排污单位未监测原因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8"/>
        <w:gridCol w:w="4177"/>
        <w:gridCol w:w="468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保定金羽润纺织印染服饰有限公司</w:t>
            </w: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高阳县亮彩印花厂</w:t>
            </w: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保定市晨松造纸有限公司</w:t>
            </w: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长青集团集中供热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河北福利达织染服装有限公司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高阳县宏利纺织品水洗有限公司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高阳县春秋纺织品印染有限公司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高阳县野王鑫诚染织厂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高阳县亚奥毛纺有限公司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高阳县顺发染织厂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高阳县信誉印染有限公司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高阳县振阳染织厂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集中供热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保定新天羽纺织有限公司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大唐保定供热有限责任公司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锅炉申报停产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高阳县羽豪毛绒制品有限公司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高碑店市鸿鹏箱包有限公司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涉气（挂镀）生产线停产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保定天威英利新能源有限公司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阜平县华港公路工程材料有限公司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阜平县发隆发建材购销有限公司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阜平县嘉盛石业有限公司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阜平县尚岩建材有限公司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阜平县物丰废石料加工有限公司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阜平县皓旭石材加工有限公司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阜平县祥通新型建材有限公司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阜平县筑佳建材有限公司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阜平县荣岩废石加工有限公司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阜平县金龙洞石料有限公司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阜平县鑫石废石加工有限公司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首特华峰机械装备制造股份有限公司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高碑店市百强喷漆钣金加工有限责任公司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保定华硕锌业有限公司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涞水县聚成石灰制造有限公司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涞水县金庆石灰制造有限公司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涞水宏林石灰制造有限公司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涞水县天顺石灰制造有限公司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涞源县中凯矿业有限责任公司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涞源县冀恒矿业有限公司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保定市伟茂果脯厂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保定市华梦食品有限公司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保定市博丰再生资源利用有限公司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保定市如满果脯制造有限公司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保定市尚汇果脯加工有限公司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保定市康益果脯制造有限公司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保定市德佳果脯有限公司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保定市永泰钢结构工程有限公司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保定市润霖果脯厂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保定市满城区瑞彪果脯厂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保定市满城建洲果脯厂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保定市环山果脯制作有限公司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保定市铜锣山食品有限公司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保定市青秀湾果脯厂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保定市驰悦制造有限公司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保定市鸿泰再生资源回收利用有限公司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河北大秋建材制造有限公司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曲阳县佳瑞矿产品有限公司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曲阳县华石山石材有限公司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曲阳县崔古庄石料有限公司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曲阳县金腾石料有限公司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曲阳县齐古庄石料有限公司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河北金汇陶瓷有限公司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唐县中尧钙业有限公司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唐县前进矿产品加工厂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唐县华鑫石灰石加工厂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唐县卓悦矿产品加工厂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唐县双兴矿产品加工厂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唐县夏峪石灰加工厂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唐县安华矿业有限公司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唐县宏源钙业有限公司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唐县德瑞新型建材制造有限公司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唐县联鑫石灰加工有限公司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唐县诚大石灰加工有限公司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河北盛唐建材有限公司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唐县重远建材有限公司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易县华运煤炭洗选有限公司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易县玉昌建材有限公司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易县腾辉矿产建材有限公司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易县龙腾运销有限公司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涿州市京热热力有限责任公司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涿州市新兴铸造有限公司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保定五四三印刷厂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停产转制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阜平县淇瑞祥混凝土搅拌有限公司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易县隆鑫膨瑞土矿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易县隆鑫膨润土矿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河北省眺山实业有限公司零五印刷分公司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因疫情监狱有规定无法进入进行监测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2-3 2020年土壤环境污染重点监管单位未监测原因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8"/>
        <w:gridCol w:w="4177"/>
        <w:gridCol w:w="468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无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2-4 2020年噪声重点排污单位未监测原因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8"/>
        <w:gridCol w:w="4177"/>
        <w:gridCol w:w="4685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17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无</w:t>
            </w: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2-5 2020年其他重点排污单位未监测原因</w:t>
      </w:r>
    </w:p>
    <w:tbl>
      <w:tblPr>
        <w:tblStyle w:val="7"/>
        <w:tblW w:w="14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19"/>
        <w:gridCol w:w="5562"/>
        <w:gridCol w:w="4278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556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未监测原因</w:t>
            </w:r>
          </w:p>
        </w:tc>
        <w:tc>
          <w:tcPr>
            <w:tcW w:w="17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是否在环保局备案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保定市新市区天意食品厂</w:t>
            </w:r>
          </w:p>
        </w:tc>
        <w:tc>
          <w:tcPr>
            <w:tcW w:w="4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搬迁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保定市汇泉水业有限公司</w:t>
            </w:r>
          </w:p>
        </w:tc>
        <w:tc>
          <w:tcPr>
            <w:tcW w:w="4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保定服装衬布厂</w:t>
            </w:r>
          </w:p>
        </w:tc>
        <w:tc>
          <w:tcPr>
            <w:tcW w:w="4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废水不外排</w:t>
            </w:r>
          </w:p>
        </w:tc>
        <w:tc>
          <w:tcPr>
            <w:tcW w:w="17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保定双洁洗涤服务有限公司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保定洁泉水处理科技有限公司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清苑县光明热浸线路金具厂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停产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河北大学高分子材料及加工技术省级工程实验室（河北大学）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河北省作物生长调控实验室（河北农业大学）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河北省作物种质资源实验室（河北农业大学）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河北省农田生态环境重点实验室（河北农业大学）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河北省分析科学技术实验室（河北大学）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河北省化学生物实验室（河北大学）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河北省微生物多样性研究与应用实验室（河北大学）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河北省林木种质资源与森林保护重点实验室（河北农业大学）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河北省植物生理与分子病理学重点实验室（河北农业大学）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河北省药物质量分析控制实验室（河北大学）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河北省蔬菜种质创新与利用重点实验室（河北农业大学）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保定市</w:t>
            </w:r>
          </w:p>
        </w:tc>
        <w:tc>
          <w:tcPr>
            <w:tcW w:w="5562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药物化学与分子诊断教育部重点实验室（河北大学）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无废水、废气产生，固废交由有资质单位处置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 数据报送不及时重点排污单位</w:t>
      </w:r>
    </w:p>
    <w:tbl>
      <w:tblPr>
        <w:tblStyle w:val="7"/>
        <w:tblW w:w="45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76"/>
        <w:gridCol w:w="10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0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设区市</w:t>
            </w:r>
          </w:p>
        </w:tc>
        <w:tc>
          <w:tcPr>
            <w:tcW w:w="376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6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河北新华第一印刷有限责任公司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河北中兴汽车制造有限公司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保定精工汽车模具技术有限公司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保定市排水总公司溪源污水处理厂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保定市排水总公司银定庄污水处理厂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保定市普天奥电子设备有限公司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保定味群食品科技股份有限公司第一分公司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保定加合精细化工有限公司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保定市诚信纸业有限公司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保定市大册营水处理有限责任公司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保定市港兴纸业有限公司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保定市豪峰纸业有限公司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保定市康泽肠衣有限公司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保定市满城虹光肠衣有限公司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保定市满城金光纸业有限公司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保定市众泉水务有限公司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保定雨森卫生用品有限公司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</w:t>
            </w:r>
          </w:p>
        </w:tc>
        <w:tc>
          <w:tcPr>
            <w:tcW w:w="630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3763" w:type="pct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北京华源泰盟节能设备有限公司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河北雪松纸业有限公司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乐凯胶片股份有限公司保定新能源材料分公司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清苑区祥太水务有限责任公司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保定安佑畜牧科技服务有限公司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保定佰尚饮料有限公司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保定富睿杰金工机械制造有限公司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保定开创金属表面处理有限公司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保定麦得羽绒制品有限公司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保定曼德汽车配件有限公司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保定诺博汽车装饰件有限公司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保定市徐水区百兴羽绒加工厂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保定市徐水区春晖羽绒加工厂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保定市徐水区华凯羽绒加工厂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保定市徐水区汇邦羽绒制品有限公司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保定市徐水区龙洋羽绒加工厂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保定市徐水区庆丰羽绒加工厂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保定市徐水区瑞达羽绒加工厂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保定市徐水区顺发羽绒加工厂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保定市徐水区天羽祥羽绒加工厂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保定市徐水区田丰胜羽绒加工厂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保定市徐水区新天地羽绒厂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保定市徐水区延旗羽绒加工厂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保定市徐水区羽丰羽绒加工厂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保定市徐水区昱通羽绒加工厂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保定市徐水区鑫发羽绒加工厂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保定市徐水区鑫锋羽绒加工厂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保定市徐水区鑫祥羽绒厂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保定市跃岭金属制品有限公司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保定小白兰饮品开发有限公司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保定中狼服饰材料有限公司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长城汽车股份有限公司徐水分公司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蜂巢传动科技河北有限公司徐水分公司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河北奥儒羽绒制品股份有限公司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河北佰川羽绒制品有限公司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河北晨阳工贸集团有限公司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河北大午农牧集团有限公司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河北德力食品有限公司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河北青竹酿酒有限责任公司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河北赛赛尔俊峰物探装备有限公司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河北万瑞医疗有限责任公司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河北雅果食品有限公司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精诚工科汽车系统有限公司保定徐水精工底盘分公司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巨力索具股份有限公司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曼德电子电器有限公司保定徐水光电分公司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诺博橡胶制品有限公司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涞水县滨河城市污水处理中心（东厂）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涞水县滨河城市污水处理中心（西厂）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涞水县燕南精细化工有限公司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涞水县野三坡雅净污水处理有限公司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阜平县恒和污水处理厂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长城汽车股份有限公司定兴分公司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定兴县城建市政有限公司（定兴县污水处理厂）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定兴镇污水处理厂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河北精益食品腐竹有限公司定兴分公司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河北玖兴农牧发展有限公司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河北马大姐食品有限公司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河北燕城食品有限公司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葛洲坝水务（保定）有限公司唐县第二分公司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葛洲坝水务（保定）有限公司唐县分公司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保定冀中药业有限公司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保定市天羽纺织有限公司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河北福利达织染服装有限公司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河北三利毛纺有限公司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保定全乐食品有限公司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保定市味丰食品有限公司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保定天川食品有限公司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河北华鲁食品有限公司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望都县泰合食品有限公司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望都县新星粉丝有限公司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易县钰泉城市建设开发有限公司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曲阳县大通污水处理有限公司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曲阳县森阳食品有限公司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保定昌锐毛纺有限公司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河北大洋实业集团公司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河北立新毛纺有限公司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蠡县北郭丹污水处理有限公司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蠡县崔庄染织厂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蠡县恒通纺织有限公司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蠡县留史镇污水处理有限公司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蠡县辛兴纺织城综合开发有限公司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蠡县永发化纤厂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保定达亿纸业有限公司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保定隆耀肠衣有限公司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保定太行肠衣有限公司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保定泽裕新型材料有限公司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北京汇源集团冀中食品饮料有限公司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长城汽车股份有限公司顺平精工铸造分公司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河北奥胜食品饮料有限公司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河北华宇肠衣有限公司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河北汇源食品饮料有限公司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河北之江肠衣有限公司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精诚工科汽车系统有限公司顺平精工压铸分公司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精诚工科汽车系统有限公司顺平精工铸造分公司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润泰（河北）肠衣有限公司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顺平县清源污水处理有限公司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顺平县苏博金源顺电泳工程技术有限公司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远东肠衣食品有限公司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河北天马衬布有限公司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保定市高新区华星电镀厂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保运制版有限公司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河北精益食品有限公司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惠阳航空螺旋桨有限责任公司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欧麦（保定）麦芽有限公司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英利能源（中国）有限公司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保定白沟新城隆盈兴肉食加工厂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保定茂乾箱包配件制造有限公司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保定市洪峰工业有限公司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高碑店市白沟海建五金电镀厂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北京圣水食品有限责任公司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北京五洲中兴机电设备开发有限公司涿州实验基地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北新集团建材股份有限公司涿州分公司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河北艾美仕厨具有限公司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河北华丰工业集团有限公司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河北惠友商业连锁发展有限公司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河北佳世鸿维科技有限公司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河北克发乐器制造有限公司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河北灵熙食品有限公司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河北四方食品有限公司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河北托瑞生物科技有限公司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河北永乐胶带有限公司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华北铝业有限公司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际华三五四三针织服饰有限公司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阔丹凌云汽车胶管有限公司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凌云工业股份有限公司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中卫颐和医疗服务洗涤有限公司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涿州建坤洗衣房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涿州京阳鑫洁洗染服务有限公司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涿州康隆饲料有限公司养殖分公司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涿州科亮环保科技有限公司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涿州粮信源食品有限公司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涿州市飞耀金属制品有限公司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涿州市福利泉食品有限公司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涿州市高英宇隆水产养殖有限责任公司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涿州市葛娃娃食品有限公司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涿州市焕然清洁服务有限公司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涿州市冀龙农业开发有限公司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涿州市洁美诚洗衣服务有限公司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涿州市进升屠宰场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涿州市快丽喜洗染服务有限责任公司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涿州市老碾台食品有限公司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涿州市立国生猪定点屠宰点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涿州市洛美佳洗衣房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涿州市乾坤万家乐洗衣店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涿州市水之源商贸有限公司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涿州市天烨商贸有限公司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涿州市汪记生猪屠宰有限公司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涿州市燕南纸包装有限公司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涿州市宇东生猪屠宰有限公司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涿州市胤通商贸有限公司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涿州四喜酒业有限公司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涿州正凯金属加工厂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涿州晟发食品有限公司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涿州鑫豆源食品有限公司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安国市康民物业管理有限公司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安国市宋三肉食加工厂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北京亚东生物制药（安国）有限公司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河北嘉诚环境工程有限公司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高碑店市京娃饮用水有限责任公司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高碑店市淼达垃圾处理有限公司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河北英泰环境工程有限公司（高碑店市污水处理厂）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高碑店市白沟镇污水处理厂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保定市中画美凯印刷有限公司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河北新华第一印刷有限责任公司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乐凯胶片股份有限公司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乐凯医疗科技有限公司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中钞特种防伪科技有限公司保定分部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中煤科工保定清洁能源有限公司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中石化保定石油化工有限责任公司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保定北瑞甾体生物有限公司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保定九孚生化有限公司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保定市安能热力有限公司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广东长青（集团）满城热电有限公司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深能保定发电有限公司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保定市磊弘热力有限公司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保定飓风蓄电池有限公司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大唐清苑热电有限公司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风帆有限责任公司清苑分公司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中节能（保定）环保能源有限公司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保定北奥石油物探特种车辆制造有限公司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保定广元铅制品有限公司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保定科林供热有限公司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保定美伦有色金属有限公司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保定世昌有色金属有限公司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保定市炬鑫精铅熔炼厂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保定市润丰实业有限公司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保定市徐水区飞睿达金属加工有限公司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保定市徐水区宏达盛通铅制品有限责任公司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保定皓辰木业有限公司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风帆有限责任公司徐水工业电池分公司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河北吉星宇制鞋有限公司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河北普康医疗设备有限公司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河北省保定市东方造纸有限公司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河北新洋丰肥业有限公司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河北顺天电极有限公司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涞水金隅冀东环保科技有限公司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涞水同和建筑材料制造有限公司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涞水县朝运红盛石灰厂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涞水县福泰石灰制造有限公司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涞水县顺通热力有限公司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阜平县鸿霖热力有限责任公司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定兴县吉忠热力有限公司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保定龙佳新型建材制造有限公司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保定美达铸业有限公司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唐县国润发投热力有限公司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唐县宏跃机械配件铸造有限公司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唐县冀东水泥有限责任公司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高阳县宇交水洗厂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高阳县振华毛纺织有限公司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高阳县鑫顺纺织品印染有限公司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河北长润环保科技有限公司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保定太行和益环保科技有限公司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河北京兰水泥有限公司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易县华宇大地水泥制造有限公司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易县龙烁供热有限责任公司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易县圣霖板业有限责任公司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曲阳金隅水泥有限公司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曲阳县白玉灰粉有限公司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曲阳县程阳建材有限公司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曲阳县福瑞建材有限公司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曲阳县兴冀灰粉有限公司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曲阳县永宁供热有限公司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曲阳县运达建材有限责任公司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曲阳县庄窠乡诚质石灰厂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河北一川胶带集团有限公司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保定德启塑业有限公司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保定力和管道检查井制造有限公司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保定茂森电缆材料制造有限公司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保定仕源塑业有限公司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保定毅顺化工制品有限公司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保定誉华电力器材有限公司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保定中联水泥有限公司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保定中裕实业有限公司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保定沐泽铜材有限公司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河北国志东兴精细化工有限公司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河北四正北方新型材料科技有限公司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鹏展矿产品加工有限公司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顺平县璟瑞恒塑料制品有限公司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顺平县宝盛塑料制品有限公司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顺平县博茂化纤有限公司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顺平县昌济塑料制品有限公司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顺平县达盛塑料制品有限公司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顺平县鼎元塑业有限公司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顺平县富强塑料厂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顺平县恒隆塑料厂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顺平县锦鑫塑业有限公司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顺平县力奥塑业有限公司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顺平县龙昌塑料有限责任公司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顺平县鹏顺塑料制品有限公司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顺平县润东陶瓷制造有限公司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中煤科工保定清洁能源有限公司博野县分公司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国电联合动力技术（保定）有限公司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保定白沟吉忠热力有限责任公司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成都航天模塑股份有限公司涿州分公司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航天信息股份有限公司涿州分公司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河北涿州京源热电有限责任公司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高碑店市隆创集中供热有限公司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保定巨力供热有限公司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河北弘之木环保科技股份有限公司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阜平县金鑫石业有限责任公司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保定市百帮汇通商贸有限公司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保定市第二医院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保定市徐水区人民医院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涞水县医院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涞源县医院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望都县医院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顺平县医院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博野县医院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保定市第二中心医院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安国市医院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高碑店市医院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河北通力金属制品有限公司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保定市无害化处理中心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长城汽车股份有限公司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风帆股份有限公司有色金属分公司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保定安驰蓄电池制造有限公司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保定双帆蓄电池有限责任公司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风帆有限责任公司徐水高新电源分公司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河北京兰环保科技有限公司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蠡县正忠皮草有限公司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天河（保定）环境工程有限公司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高碑店市鸿鹏箱包有限公司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涿州市生活垃圾填埋场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河北田原化工集团有限公司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涞源县宏泰石灰石厂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涞源县聚鑫选厂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涞源县玉鑫矿业有限责任公司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望都鸿运兴烨再生资源有限公司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望都县伟敬废旧金属收购加工厂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易县鼎晟钙业有限公司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??¨¬?"/>
                <w:color w:val="000000"/>
                <w:sz w:val="20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??¨¬?" w:hAnsi="??¨¬?" w:eastAsia="??¨¬?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??¨¬?" w:hAnsi="??¨¬?" w:eastAsia="??¨¬?"/>
                <w:color w:val="000000"/>
                <w:sz w:val="20"/>
              </w:rPr>
              <w:t>易县鸿华供热公司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8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8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行业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720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其他农业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内陆养殖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农产品初加工活动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其他畜牧专业及辅助性活动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铁矿采选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铅锌矿采选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建筑装饰用石开采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粘土及其他土砂石开采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其他饲料加工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牲畜屠宰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禽类屠宰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肉制品及副产品加工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蔬菜加工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水果和坚果加工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淀粉及淀粉制品制造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豆制品制造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其他未列明农副食品加工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糕点、面包制造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糖果、巧克力制造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米、面制品制造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方便面制造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液体乳制造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肉、禽类罐头制造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蔬菜、水果罐头制造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其他罐头食品制造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酱油、食醋及类似制品制造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其他调味品、发酵制品制造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保健食品制造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冷冻饮品及食用冰制造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其他未列明食品制造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白酒制造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啤酒制造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碳酸饮料制造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瓶（罐）装饮用水制造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果菜汁及果菜汁饮料制造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含乳饮料和植物蛋白饮料制造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棉纺纱加工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棉印染精加工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毛条和毛纱线加工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毛染整精加工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化纤织造加工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针织或钩针编织物织造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针织或钩针编织品制造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非织造布制造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绳、索、缆制造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皮革鞣制加工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毛皮鞣制加工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羽毛（绒）加工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纺织面料鞋制造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纤维板制造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木门窗制造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木竹浆制造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机制纸及纸板制造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纸和纸板容器制造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其他纸制品制造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书、报刊印刷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包装装潢及其他印刷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其他乐器及零件制造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无机盐制造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有机化学原料制造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其他基础化学原料制造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氮肥制造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其他肥料制造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涂料制造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其他合成材料制造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化学试剂和助剂制造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专项化学用品制造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文化用信息化学品制造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医学生产用信息化学品制造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其他专用化学产品制造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化学药品制剂制造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中药饮片加工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中成药生产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兽用药品制造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生物药品制造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卫生材料及医药用品制造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涤纶纤维制造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其他合成纤维制造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塑料薄膜制造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塑料板、管、型材制造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塑料零件及其他塑料制品制造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轻质建筑材料制造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粘土砖瓦及建筑砌块制造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建筑用石加工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防水建筑材料制造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3建筑陶瓷制品制造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石墨及碳素制品制造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炼铁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稀土金属冶炼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有色金属合金制造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铜压延加工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铝压延加工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其他有色金属压延加工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金属结构制造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金属门窗制造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金属包装容器及材料制造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金属丝绳及其制品制造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建筑、家具用金属配件制造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金属表面处理及热处理加工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其他金属制日用品制造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黑色金属铸造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有色金属铸造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其他未列明金属制品制造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风能原动设备制造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铸造机械制造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轻小型起重设备制造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机械零部件加工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模具制造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机械化农业及园艺机具制造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机械治疗及病房护理设备制造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其他医疗设备及器械制造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其他专用设备制造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汽柴油车整车制造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改装汽车制造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汽车零部件及配件制造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飞机制造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变压器、整流器和电感器制造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光伏设备及元器件制造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其他输配电及控制设备制造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其他电池制造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其他未列明电气机械及器材制造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电子电路制造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电子专用材料制造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地质勘探和地震专用仪器制造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其他仪器仪表制造业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鬃毛加工、制刷及清扫工具制造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其他日用杂品制造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其他未列明制造业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金属废料和碎屑加工处理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火力发电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热电联产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自来水生产和供应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污水处理及其再生利用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污水处理及再生利用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其他水的处理、利用与分配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住宅房屋建筑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其他未列明餐饮业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投资与资产管理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危险废物治理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环境卫生管理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洗染服务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其他清洁服务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综合医院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专科医院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abstractNum w:abstractNumId="1">
    <w:nsid w:val="98FCD1A8"/>
    <w:multiLevelType w:val="singleLevel"/>
    <w:tmpl w:val="98FCD1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3F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1EF21D6"/>
    <w:rsid w:val="029972B7"/>
    <w:rsid w:val="031F06A0"/>
    <w:rsid w:val="03A242BB"/>
    <w:rsid w:val="03FE518A"/>
    <w:rsid w:val="056B1C2B"/>
    <w:rsid w:val="056C2C60"/>
    <w:rsid w:val="05AE6913"/>
    <w:rsid w:val="06145E6A"/>
    <w:rsid w:val="063C4DCE"/>
    <w:rsid w:val="0690073B"/>
    <w:rsid w:val="07084C0E"/>
    <w:rsid w:val="081E480B"/>
    <w:rsid w:val="08C95608"/>
    <w:rsid w:val="08DF58FE"/>
    <w:rsid w:val="09223A33"/>
    <w:rsid w:val="0926375F"/>
    <w:rsid w:val="09B734AE"/>
    <w:rsid w:val="0AB353FC"/>
    <w:rsid w:val="0C433CD0"/>
    <w:rsid w:val="0D971BD6"/>
    <w:rsid w:val="0E5477F1"/>
    <w:rsid w:val="0EC33C92"/>
    <w:rsid w:val="0EF35050"/>
    <w:rsid w:val="0F96355D"/>
    <w:rsid w:val="0FB0620E"/>
    <w:rsid w:val="11586E72"/>
    <w:rsid w:val="11602259"/>
    <w:rsid w:val="1284229B"/>
    <w:rsid w:val="12C51064"/>
    <w:rsid w:val="137A4E03"/>
    <w:rsid w:val="139948B9"/>
    <w:rsid w:val="13AB4B5D"/>
    <w:rsid w:val="13EA5843"/>
    <w:rsid w:val="141A5293"/>
    <w:rsid w:val="141A67C2"/>
    <w:rsid w:val="14516EC2"/>
    <w:rsid w:val="14577321"/>
    <w:rsid w:val="14BF5608"/>
    <w:rsid w:val="14E46715"/>
    <w:rsid w:val="15467AD8"/>
    <w:rsid w:val="160A070B"/>
    <w:rsid w:val="16446611"/>
    <w:rsid w:val="172C2226"/>
    <w:rsid w:val="173F494F"/>
    <w:rsid w:val="183528AA"/>
    <w:rsid w:val="1952312A"/>
    <w:rsid w:val="19C65351"/>
    <w:rsid w:val="19C837AA"/>
    <w:rsid w:val="19E97E52"/>
    <w:rsid w:val="1AE429BA"/>
    <w:rsid w:val="1B0064C2"/>
    <w:rsid w:val="1B5703B9"/>
    <w:rsid w:val="1BC15576"/>
    <w:rsid w:val="1BE74947"/>
    <w:rsid w:val="1C2D4ACD"/>
    <w:rsid w:val="1C746D70"/>
    <w:rsid w:val="1C9461F3"/>
    <w:rsid w:val="1D4B441D"/>
    <w:rsid w:val="1DD77BB1"/>
    <w:rsid w:val="1DFC25FA"/>
    <w:rsid w:val="1E2275A7"/>
    <w:rsid w:val="1E700599"/>
    <w:rsid w:val="1E766F42"/>
    <w:rsid w:val="1E86214D"/>
    <w:rsid w:val="1E8B0BC2"/>
    <w:rsid w:val="1F134F90"/>
    <w:rsid w:val="1F782FF7"/>
    <w:rsid w:val="1FB23DB6"/>
    <w:rsid w:val="1FEA2328"/>
    <w:rsid w:val="1FED50A2"/>
    <w:rsid w:val="201654CB"/>
    <w:rsid w:val="20B22CB1"/>
    <w:rsid w:val="20F1380B"/>
    <w:rsid w:val="21C5721D"/>
    <w:rsid w:val="2213359B"/>
    <w:rsid w:val="225C7729"/>
    <w:rsid w:val="226B72EC"/>
    <w:rsid w:val="228F3BE8"/>
    <w:rsid w:val="22C402AB"/>
    <w:rsid w:val="23761521"/>
    <w:rsid w:val="238D798E"/>
    <w:rsid w:val="238E4E6B"/>
    <w:rsid w:val="239329AC"/>
    <w:rsid w:val="23EC17AB"/>
    <w:rsid w:val="24775C74"/>
    <w:rsid w:val="24B964A7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83B4DF7"/>
    <w:rsid w:val="2970520B"/>
    <w:rsid w:val="2A801F1E"/>
    <w:rsid w:val="2B2F7FD6"/>
    <w:rsid w:val="2B76520B"/>
    <w:rsid w:val="2B85139D"/>
    <w:rsid w:val="2B9142ED"/>
    <w:rsid w:val="2C0F79BC"/>
    <w:rsid w:val="2D1B65B3"/>
    <w:rsid w:val="2D1E479F"/>
    <w:rsid w:val="2D3F7CEA"/>
    <w:rsid w:val="2DF75B4B"/>
    <w:rsid w:val="2E730183"/>
    <w:rsid w:val="2EA30AE6"/>
    <w:rsid w:val="2F823463"/>
    <w:rsid w:val="305B31E3"/>
    <w:rsid w:val="30AB52B5"/>
    <w:rsid w:val="30DF2BFB"/>
    <w:rsid w:val="314C2059"/>
    <w:rsid w:val="31B90E72"/>
    <w:rsid w:val="31C17616"/>
    <w:rsid w:val="323126AF"/>
    <w:rsid w:val="326D58A2"/>
    <w:rsid w:val="32820914"/>
    <w:rsid w:val="336C795C"/>
    <w:rsid w:val="33946423"/>
    <w:rsid w:val="33D02283"/>
    <w:rsid w:val="33E95273"/>
    <w:rsid w:val="3484226D"/>
    <w:rsid w:val="35615B5B"/>
    <w:rsid w:val="35C77460"/>
    <w:rsid w:val="366D2048"/>
    <w:rsid w:val="3729725E"/>
    <w:rsid w:val="37683B4C"/>
    <w:rsid w:val="37B32E54"/>
    <w:rsid w:val="37F926F5"/>
    <w:rsid w:val="38623757"/>
    <w:rsid w:val="398F60E4"/>
    <w:rsid w:val="39C94C72"/>
    <w:rsid w:val="3A6E6D74"/>
    <w:rsid w:val="3B0474B4"/>
    <w:rsid w:val="3C7C046E"/>
    <w:rsid w:val="3D26749C"/>
    <w:rsid w:val="3D5B52A8"/>
    <w:rsid w:val="3D8446A1"/>
    <w:rsid w:val="3DED29E3"/>
    <w:rsid w:val="3DF8427B"/>
    <w:rsid w:val="3E2B2E60"/>
    <w:rsid w:val="3E8C3232"/>
    <w:rsid w:val="3F033949"/>
    <w:rsid w:val="3F255344"/>
    <w:rsid w:val="3F346571"/>
    <w:rsid w:val="408170A2"/>
    <w:rsid w:val="40F55118"/>
    <w:rsid w:val="41864D33"/>
    <w:rsid w:val="42A34A7C"/>
    <w:rsid w:val="43505811"/>
    <w:rsid w:val="435E41D2"/>
    <w:rsid w:val="44067847"/>
    <w:rsid w:val="44B0503F"/>
    <w:rsid w:val="44B2694A"/>
    <w:rsid w:val="452424D5"/>
    <w:rsid w:val="45434CF7"/>
    <w:rsid w:val="456F61E8"/>
    <w:rsid w:val="45E274C5"/>
    <w:rsid w:val="46446224"/>
    <w:rsid w:val="46464A8E"/>
    <w:rsid w:val="47C63519"/>
    <w:rsid w:val="481E5CC8"/>
    <w:rsid w:val="48BA0E04"/>
    <w:rsid w:val="48CC24FB"/>
    <w:rsid w:val="4AE1158F"/>
    <w:rsid w:val="4BAE5443"/>
    <w:rsid w:val="4BE03F3B"/>
    <w:rsid w:val="4BE053CA"/>
    <w:rsid w:val="4BF838D9"/>
    <w:rsid w:val="4C0959B4"/>
    <w:rsid w:val="4C112E2E"/>
    <w:rsid w:val="4CC07B86"/>
    <w:rsid w:val="4D330072"/>
    <w:rsid w:val="4D56487C"/>
    <w:rsid w:val="4D75041D"/>
    <w:rsid w:val="4DF95CDA"/>
    <w:rsid w:val="4E001C66"/>
    <w:rsid w:val="4E6E68B4"/>
    <w:rsid w:val="4EA548D2"/>
    <w:rsid w:val="4EFA44CD"/>
    <w:rsid w:val="4F6A568D"/>
    <w:rsid w:val="4FC61824"/>
    <w:rsid w:val="50581C28"/>
    <w:rsid w:val="50E45ADD"/>
    <w:rsid w:val="51162487"/>
    <w:rsid w:val="52DD3282"/>
    <w:rsid w:val="52E71D2B"/>
    <w:rsid w:val="53717C54"/>
    <w:rsid w:val="53D634E5"/>
    <w:rsid w:val="53E5523C"/>
    <w:rsid w:val="553E53CD"/>
    <w:rsid w:val="554419FE"/>
    <w:rsid w:val="55C92576"/>
    <w:rsid w:val="56294AEB"/>
    <w:rsid w:val="562F3D3E"/>
    <w:rsid w:val="571750A2"/>
    <w:rsid w:val="57322FDD"/>
    <w:rsid w:val="58113F0F"/>
    <w:rsid w:val="58A74A36"/>
    <w:rsid w:val="58F36899"/>
    <w:rsid w:val="597609B7"/>
    <w:rsid w:val="59B67F37"/>
    <w:rsid w:val="59D27D07"/>
    <w:rsid w:val="5AC2389F"/>
    <w:rsid w:val="5B4A3A5E"/>
    <w:rsid w:val="5B6C2F7D"/>
    <w:rsid w:val="5BBA674A"/>
    <w:rsid w:val="5BF3060C"/>
    <w:rsid w:val="5C5D0146"/>
    <w:rsid w:val="5D147CA4"/>
    <w:rsid w:val="5F35145E"/>
    <w:rsid w:val="5F631F0A"/>
    <w:rsid w:val="5F8B16C5"/>
    <w:rsid w:val="5FE42496"/>
    <w:rsid w:val="60567E4E"/>
    <w:rsid w:val="60CD52A4"/>
    <w:rsid w:val="60F4153A"/>
    <w:rsid w:val="615A3AA4"/>
    <w:rsid w:val="61694CE4"/>
    <w:rsid w:val="61B76641"/>
    <w:rsid w:val="61F364CB"/>
    <w:rsid w:val="625F5B56"/>
    <w:rsid w:val="62B0601C"/>
    <w:rsid w:val="62F16EE8"/>
    <w:rsid w:val="62F43E60"/>
    <w:rsid w:val="63165433"/>
    <w:rsid w:val="6363071F"/>
    <w:rsid w:val="64BA0678"/>
    <w:rsid w:val="64C043FC"/>
    <w:rsid w:val="64C452EA"/>
    <w:rsid w:val="65122213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2F5543"/>
    <w:rsid w:val="6A8F0FC5"/>
    <w:rsid w:val="6CF11751"/>
    <w:rsid w:val="6D36581B"/>
    <w:rsid w:val="6E302B36"/>
    <w:rsid w:val="6EF510D5"/>
    <w:rsid w:val="6F066005"/>
    <w:rsid w:val="6F9F6B44"/>
    <w:rsid w:val="6FE66531"/>
    <w:rsid w:val="70484844"/>
    <w:rsid w:val="729C1238"/>
    <w:rsid w:val="72E70BA1"/>
    <w:rsid w:val="73A401E3"/>
    <w:rsid w:val="74194B8E"/>
    <w:rsid w:val="741B1588"/>
    <w:rsid w:val="74203B05"/>
    <w:rsid w:val="74296ED8"/>
    <w:rsid w:val="746E69E2"/>
    <w:rsid w:val="74715258"/>
    <w:rsid w:val="75762BE0"/>
    <w:rsid w:val="75B87412"/>
    <w:rsid w:val="76716CB1"/>
    <w:rsid w:val="76CA685D"/>
    <w:rsid w:val="771F777E"/>
    <w:rsid w:val="77204FE5"/>
    <w:rsid w:val="773C31A9"/>
    <w:rsid w:val="773D596A"/>
    <w:rsid w:val="7789670D"/>
    <w:rsid w:val="77AC5579"/>
    <w:rsid w:val="77B815D5"/>
    <w:rsid w:val="79103BEB"/>
    <w:rsid w:val="793D4AB0"/>
    <w:rsid w:val="79B35841"/>
    <w:rsid w:val="7B5E4990"/>
    <w:rsid w:val="7C052A2E"/>
    <w:rsid w:val="7CB841AE"/>
    <w:rsid w:val="7CFD6628"/>
    <w:rsid w:val="7DF91D52"/>
    <w:rsid w:val="7E1F27B2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">
    <w:name w:val="Table Classic 1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6</TotalTime>
  <ScaleCrop>false</ScaleCrop>
  <LinksUpToDate>false</LinksUpToDate>
  <CharactersWithSpaces>752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2021-02-01T07:57:41Z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