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7F67" w:rsidRDefault="00426F9F">
      <w:pPr>
        <w:adjustRightInd w:val="0"/>
        <w:snapToGrid w:val="0"/>
        <w:spacing w:line="580" w:lineRule="exact"/>
        <w:rPr>
          <w:rFonts w:ascii="黑体" w:eastAsia="黑体" w:hAnsi="黑体" w:cs="黑体"/>
          <w:sz w:val="32"/>
          <w:szCs w:val="32"/>
        </w:rPr>
      </w:pPr>
      <w:r>
        <w:rPr>
          <w:rFonts w:ascii="黑体" w:eastAsia="黑体" w:hAnsi="黑体" w:cs="黑体" w:hint="eastAsia"/>
          <w:sz w:val="32"/>
          <w:szCs w:val="32"/>
        </w:rPr>
        <w:t>附件</w:t>
      </w:r>
    </w:p>
    <w:p w:rsidR="00F17F67" w:rsidRDefault="00426F9F">
      <w:pPr>
        <w:pStyle w:val="p0"/>
        <w:adjustRightInd w:val="0"/>
        <w:snapToGrid w:val="0"/>
        <w:spacing w:before="0" w:beforeAutospacing="0" w:after="0" w:afterAutospacing="0" w:line="58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保定市2020年重污染天气应急响应行业减排措施</w:t>
      </w:r>
    </w:p>
    <w:p w:rsidR="00F17F67" w:rsidRDefault="00F17F67">
      <w:pPr>
        <w:adjustRightInd w:val="0"/>
        <w:snapToGrid w:val="0"/>
        <w:jc w:val="center"/>
        <w:rPr>
          <w:rFonts w:asciiTheme="minorEastAsia" w:hAnsiTheme="minorEastAsia" w:cstheme="minorEastAsia"/>
          <w:b/>
          <w:szCs w:val="21"/>
        </w:rPr>
      </w:pPr>
    </w:p>
    <w:tbl>
      <w:tblPr>
        <w:tblW w:w="1466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52"/>
        <w:gridCol w:w="887"/>
        <w:gridCol w:w="1335"/>
        <w:gridCol w:w="1305"/>
        <w:gridCol w:w="3450"/>
        <w:gridCol w:w="3510"/>
        <w:gridCol w:w="3423"/>
      </w:tblGrid>
      <w:tr w:rsidR="00F17F67">
        <w:trPr>
          <w:trHeight w:val="146"/>
          <w:tblHeader/>
          <w:jc w:val="center"/>
        </w:trPr>
        <w:tc>
          <w:tcPr>
            <w:tcW w:w="752" w:type="dxa"/>
            <w:vMerge w:val="restart"/>
            <w:shd w:val="clear" w:color="auto" w:fill="auto"/>
            <w:vAlign w:val="center"/>
          </w:tcPr>
          <w:p w:rsidR="00F17F67" w:rsidRDefault="00426F9F">
            <w:pPr>
              <w:adjustRightInd w:val="0"/>
              <w:snapToGrid w:val="0"/>
              <w:jc w:val="center"/>
              <w:rPr>
                <w:rFonts w:asciiTheme="minorEastAsia" w:hAnsiTheme="minorEastAsia" w:cstheme="minorEastAsia"/>
                <w:b/>
                <w:szCs w:val="21"/>
              </w:rPr>
            </w:pPr>
            <w:r>
              <w:rPr>
                <w:rFonts w:asciiTheme="minorEastAsia" w:hAnsiTheme="minorEastAsia" w:cstheme="minorEastAsia" w:hint="eastAsia"/>
                <w:b/>
                <w:szCs w:val="21"/>
              </w:rPr>
              <w:t>序号</w:t>
            </w:r>
          </w:p>
        </w:tc>
        <w:tc>
          <w:tcPr>
            <w:tcW w:w="887" w:type="dxa"/>
            <w:vMerge w:val="restart"/>
            <w:shd w:val="clear" w:color="auto" w:fill="auto"/>
            <w:vAlign w:val="center"/>
          </w:tcPr>
          <w:p w:rsidR="00F17F67" w:rsidRDefault="00426F9F">
            <w:pPr>
              <w:adjustRightInd w:val="0"/>
              <w:snapToGrid w:val="0"/>
              <w:jc w:val="center"/>
              <w:rPr>
                <w:rFonts w:asciiTheme="minorEastAsia" w:hAnsiTheme="minorEastAsia" w:cstheme="minorEastAsia"/>
                <w:b/>
                <w:szCs w:val="21"/>
              </w:rPr>
            </w:pPr>
            <w:r>
              <w:rPr>
                <w:rFonts w:asciiTheme="minorEastAsia" w:hAnsiTheme="minorEastAsia" w:cstheme="minorEastAsia" w:hint="eastAsia"/>
                <w:b/>
                <w:szCs w:val="21"/>
              </w:rPr>
              <w:t>行业</w:t>
            </w:r>
          </w:p>
          <w:p w:rsidR="00F17F67" w:rsidRDefault="00426F9F">
            <w:pPr>
              <w:adjustRightInd w:val="0"/>
              <w:snapToGrid w:val="0"/>
              <w:jc w:val="center"/>
              <w:rPr>
                <w:rFonts w:asciiTheme="minorEastAsia" w:hAnsiTheme="minorEastAsia" w:cstheme="minorEastAsia"/>
                <w:b/>
                <w:szCs w:val="21"/>
              </w:rPr>
            </w:pPr>
            <w:r>
              <w:rPr>
                <w:rFonts w:asciiTheme="minorEastAsia" w:hAnsiTheme="minorEastAsia" w:cstheme="minorEastAsia" w:hint="eastAsia"/>
                <w:b/>
                <w:szCs w:val="21"/>
              </w:rPr>
              <w:t>类别</w:t>
            </w:r>
          </w:p>
        </w:tc>
        <w:tc>
          <w:tcPr>
            <w:tcW w:w="1335" w:type="dxa"/>
            <w:vMerge w:val="restart"/>
            <w:tcBorders>
              <w:righ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
                <w:szCs w:val="21"/>
              </w:rPr>
            </w:pPr>
            <w:r>
              <w:rPr>
                <w:rFonts w:asciiTheme="minorEastAsia" w:hAnsiTheme="minorEastAsia" w:cstheme="minorEastAsia" w:hint="eastAsia"/>
                <w:b/>
                <w:szCs w:val="21"/>
              </w:rPr>
              <w:t>适用范围</w:t>
            </w:r>
          </w:p>
        </w:tc>
        <w:tc>
          <w:tcPr>
            <w:tcW w:w="1305" w:type="dxa"/>
            <w:vMerge w:val="restart"/>
            <w:tcBorders>
              <w:lef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
                <w:szCs w:val="21"/>
              </w:rPr>
            </w:pPr>
            <w:r>
              <w:rPr>
                <w:rFonts w:asciiTheme="minorEastAsia" w:hAnsiTheme="minorEastAsia" w:cstheme="minorEastAsia" w:hint="eastAsia"/>
                <w:b/>
                <w:szCs w:val="21"/>
              </w:rPr>
              <w:t>绩效分级</w:t>
            </w:r>
          </w:p>
        </w:tc>
        <w:tc>
          <w:tcPr>
            <w:tcW w:w="10383" w:type="dxa"/>
            <w:gridSpan w:val="3"/>
            <w:shd w:val="clear" w:color="auto" w:fill="auto"/>
            <w:vAlign w:val="center"/>
          </w:tcPr>
          <w:p w:rsidR="00F17F67" w:rsidRDefault="00426F9F">
            <w:pPr>
              <w:adjustRightInd w:val="0"/>
              <w:snapToGrid w:val="0"/>
              <w:jc w:val="center"/>
              <w:rPr>
                <w:rFonts w:asciiTheme="minorEastAsia" w:hAnsiTheme="minorEastAsia" w:cstheme="minorEastAsia"/>
                <w:b/>
                <w:szCs w:val="21"/>
              </w:rPr>
            </w:pPr>
            <w:r>
              <w:rPr>
                <w:rFonts w:asciiTheme="minorEastAsia" w:hAnsiTheme="minorEastAsia" w:cstheme="minorEastAsia" w:hint="eastAsia"/>
                <w:b/>
                <w:szCs w:val="21"/>
              </w:rPr>
              <w:t>重污染天气预警期间措施</w:t>
            </w:r>
          </w:p>
        </w:tc>
      </w:tr>
      <w:tr w:rsidR="00F17F67">
        <w:trPr>
          <w:trHeight w:val="146"/>
          <w:tblHeader/>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
                <w:szCs w:val="21"/>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
                <w:szCs w:val="21"/>
              </w:rPr>
            </w:pPr>
          </w:p>
        </w:tc>
        <w:tc>
          <w:tcPr>
            <w:tcW w:w="1335" w:type="dxa"/>
            <w:vMerge/>
            <w:tcBorders>
              <w:right w:val="single" w:sz="4" w:space="0" w:color="auto"/>
            </w:tcBorders>
            <w:shd w:val="clear" w:color="auto" w:fill="auto"/>
            <w:vAlign w:val="center"/>
          </w:tcPr>
          <w:p w:rsidR="00F17F67" w:rsidRDefault="00F17F67">
            <w:pPr>
              <w:adjustRightInd w:val="0"/>
              <w:snapToGrid w:val="0"/>
              <w:jc w:val="center"/>
              <w:rPr>
                <w:rFonts w:asciiTheme="minorEastAsia" w:hAnsiTheme="minorEastAsia" w:cstheme="minorEastAsia"/>
                <w:b/>
                <w:szCs w:val="21"/>
              </w:rPr>
            </w:pPr>
          </w:p>
        </w:tc>
        <w:tc>
          <w:tcPr>
            <w:tcW w:w="1305" w:type="dxa"/>
            <w:vMerge/>
            <w:tcBorders>
              <w:left w:val="single" w:sz="4" w:space="0" w:color="auto"/>
            </w:tcBorders>
            <w:shd w:val="clear" w:color="auto" w:fill="auto"/>
            <w:vAlign w:val="center"/>
          </w:tcPr>
          <w:p w:rsidR="00F17F67" w:rsidRDefault="00F17F67">
            <w:pPr>
              <w:adjustRightInd w:val="0"/>
              <w:snapToGrid w:val="0"/>
              <w:jc w:val="center"/>
              <w:rPr>
                <w:rFonts w:asciiTheme="minorEastAsia" w:hAnsiTheme="minorEastAsia" w:cstheme="minorEastAsia"/>
                <w:b/>
                <w:szCs w:val="21"/>
              </w:rPr>
            </w:pPr>
          </w:p>
        </w:tc>
        <w:tc>
          <w:tcPr>
            <w:tcW w:w="3450" w:type="dxa"/>
            <w:shd w:val="clear" w:color="auto" w:fill="auto"/>
            <w:vAlign w:val="center"/>
          </w:tcPr>
          <w:p w:rsidR="00F17F67" w:rsidRDefault="00426F9F">
            <w:pPr>
              <w:adjustRightInd w:val="0"/>
              <w:snapToGrid w:val="0"/>
              <w:jc w:val="center"/>
              <w:rPr>
                <w:rFonts w:asciiTheme="minorEastAsia" w:hAnsiTheme="minorEastAsia" w:cstheme="minorEastAsia"/>
                <w:b/>
                <w:szCs w:val="21"/>
              </w:rPr>
            </w:pPr>
            <w:r>
              <w:rPr>
                <w:rFonts w:asciiTheme="minorEastAsia" w:hAnsiTheme="minorEastAsia" w:cstheme="minorEastAsia" w:hint="eastAsia"/>
                <w:b/>
                <w:szCs w:val="21"/>
              </w:rPr>
              <w:t>红色应急响应措施</w:t>
            </w:r>
          </w:p>
        </w:tc>
        <w:tc>
          <w:tcPr>
            <w:tcW w:w="3510" w:type="dxa"/>
            <w:shd w:val="clear" w:color="auto" w:fill="auto"/>
            <w:vAlign w:val="center"/>
          </w:tcPr>
          <w:p w:rsidR="00F17F67" w:rsidRDefault="00426F9F">
            <w:pPr>
              <w:adjustRightInd w:val="0"/>
              <w:snapToGrid w:val="0"/>
              <w:jc w:val="center"/>
              <w:rPr>
                <w:rFonts w:asciiTheme="minorEastAsia" w:hAnsiTheme="minorEastAsia" w:cstheme="minorEastAsia"/>
                <w:b/>
                <w:szCs w:val="21"/>
              </w:rPr>
            </w:pPr>
            <w:r>
              <w:rPr>
                <w:rFonts w:asciiTheme="minorEastAsia" w:hAnsiTheme="minorEastAsia" w:cstheme="minorEastAsia" w:hint="eastAsia"/>
                <w:b/>
                <w:szCs w:val="21"/>
              </w:rPr>
              <w:t>橙色应急响应措施</w:t>
            </w:r>
          </w:p>
        </w:tc>
        <w:tc>
          <w:tcPr>
            <w:tcW w:w="3423" w:type="dxa"/>
            <w:shd w:val="clear" w:color="auto" w:fill="auto"/>
            <w:vAlign w:val="center"/>
          </w:tcPr>
          <w:p w:rsidR="00F17F67" w:rsidRDefault="00426F9F">
            <w:pPr>
              <w:adjustRightInd w:val="0"/>
              <w:snapToGrid w:val="0"/>
              <w:jc w:val="center"/>
              <w:rPr>
                <w:rFonts w:asciiTheme="minorEastAsia" w:hAnsiTheme="minorEastAsia" w:cstheme="minorEastAsia"/>
                <w:b/>
                <w:szCs w:val="21"/>
              </w:rPr>
            </w:pPr>
            <w:r>
              <w:rPr>
                <w:rFonts w:asciiTheme="minorEastAsia" w:hAnsiTheme="minorEastAsia" w:cstheme="minorEastAsia" w:hint="eastAsia"/>
                <w:b/>
                <w:szCs w:val="21"/>
              </w:rPr>
              <w:t>黄色应急响应措施</w:t>
            </w:r>
          </w:p>
        </w:tc>
      </w:tr>
      <w:tr w:rsidR="00F17F67">
        <w:trPr>
          <w:trHeight w:val="493"/>
          <w:jc w:val="center"/>
        </w:trPr>
        <w:tc>
          <w:tcPr>
            <w:tcW w:w="752" w:type="dxa"/>
            <w:vMerge w:val="restart"/>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1</w:t>
            </w:r>
          </w:p>
        </w:tc>
        <w:tc>
          <w:tcPr>
            <w:tcW w:w="887" w:type="dxa"/>
            <w:vMerge w:val="restart"/>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石灰窑行业</w:t>
            </w:r>
          </w:p>
        </w:tc>
        <w:tc>
          <w:tcPr>
            <w:tcW w:w="1335" w:type="dxa"/>
            <w:vMerge w:val="restart"/>
            <w:tcBorders>
              <w:righ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以石灰石（白云石）为原料进行煅（焙）烧生产石灰的工业企业</w:t>
            </w:r>
          </w:p>
        </w:tc>
        <w:tc>
          <w:tcPr>
            <w:tcW w:w="1305" w:type="dxa"/>
            <w:tcBorders>
              <w:left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A级企业</w:t>
            </w:r>
          </w:p>
        </w:tc>
        <w:tc>
          <w:tcPr>
            <w:tcW w:w="3450" w:type="dxa"/>
            <w:tcBorders>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c>
          <w:tcPr>
            <w:tcW w:w="3510" w:type="dxa"/>
            <w:tcBorders>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c>
          <w:tcPr>
            <w:tcW w:w="3423" w:type="dxa"/>
            <w:tcBorders>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r>
      <w:tr w:rsidR="00F17F67">
        <w:trPr>
          <w:trHeight w:val="493"/>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vMerge/>
            <w:tcBorders>
              <w:right w:val="single" w:sz="4" w:space="0" w:color="auto"/>
            </w:tcBorders>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05" w:type="dxa"/>
            <w:tcBorders>
              <w:left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B级企业</w:t>
            </w:r>
          </w:p>
        </w:tc>
        <w:tc>
          <w:tcPr>
            <w:tcW w:w="3450" w:type="dxa"/>
            <w:tcBorders>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限产30%，“环评批复产能、排污许可载明产能、前一年正常生产实际产量”三者日均值的最小值为基准核算；停止使用国四及以下重型载货车辆（含燃气）进行运输；停止使用国二及以下非道路移动机械（清洁能源和紧急检修作业机械除外）。</w:t>
            </w:r>
          </w:p>
        </w:tc>
        <w:tc>
          <w:tcPr>
            <w:tcW w:w="3510" w:type="dxa"/>
            <w:tcBorders>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限产30%，“环评批复产能、排污许可载明产能、前一年正常生产实际产量”三者日均值的最小值为基准核算；停止使用国四及以下重型载货车辆（含燃气）进行运输；停止使用国二及以下非道路移动机械（清洁能源和紧急检修作业机械除外）。</w:t>
            </w:r>
          </w:p>
        </w:tc>
        <w:tc>
          <w:tcPr>
            <w:tcW w:w="3423" w:type="dxa"/>
            <w:tcBorders>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r>
      <w:tr w:rsidR="00F17F67">
        <w:trPr>
          <w:trHeight w:val="493"/>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vMerge/>
            <w:tcBorders>
              <w:right w:val="single" w:sz="4" w:space="0" w:color="auto"/>
            </w:tcBorders>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05" w:type="dxa"/>
            <w:tcBorders>
              <w:left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C级企业</w:t>
            </w:r>
          </w:p>
        </w:tc>
        <w:tc>
          <w:tcPr>
            <w:tcW w:w="3450" w:type="dxa"/>
            <w:tcBorders>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停产50%，以生产线计；停止使用国四及以下重型载货车辆（含燃气）进行运输；停止使用国二及以下非道路移动机械（清洁能源和紧急检修作业机械除外）。</w:t>
            </w:r>
          </w:p>
        </w:tc>
        <w:tc>
          <w:tcPr>
            <w:tcW w:w="3510" w:type="dxa"/>
            <w:tcBorders>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停产50%，以生产线计；停止使用国四及以下重型载货车辆（含燃气）进行运输；停止使用国二及以下非道路移动机械（清洁能源和紧急检修作业机械除外）。</w:t>
            </w:r>
          </w:p>
        </w:tc>
        <w:tc>
          <w:tcPr>
            <w:tcW w:w="3423" w:type="dxa"/>
            <w:tcBorders>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停产50%，以生产线计；停止使用国四及以下重型载货车辆（含燃气）进行运输；停止使用国二及以下非道路移动机械（清洁能源和紧急检修作业机械除外）。</w:t>
            </w:r>
          </w:p>
        </w:tc>
      </w:tr>
      <w:tr w:rsidR="00F17F67">
        <w:trPr>
          <w:trHeight w:val="493"/>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vMerge/>
            <w:tcBorders>
              <w:right w:val="single" w:sz="4" w:space="0" w:color="auto"/>
            </w:tcBorders>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05" w:type="dxa"/>
            <w:tcBorders>
              <w:left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D级企业</w:t>
            </w:r>
          </w:p>
        </w:tc>
        <w:tc>
          <w:tcPr>
            <w:tcW w:w="3450" w:type="dxa"/>
            <w:tcBorders>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停产；停止使用国四及以下重型载货车辆（含燃气）进行运输；停止使用国二及以下非道路移动机械（清洁能源和紧急检修作业机械除外）。</w:t>
            </w:r>
          </w:p>
        </w:tc>
        <w:tc>
          <w:tcPr>
            <w:tcW w:w="3510" w:type="dxa"/>
            <w:tcBorders>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停产；停止使用国四及以下重型载货车辆（含燃气）进行运输；停止使用国二及以下非道路移动机械（清洁能源和紧急检修作业机械除外）。</w:t>
            </w:r>
          </w:p>
        </w:tc>
        <w:tc>
          <w:tcPr>
            <w:tcW w:w="3423" w:type="dxa"/>
            <w:tcBorders>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停产；停止使用国四及以下重型载货车辆（含燃气）进行运输；停止使用国二及以下非道路移动机械（清洁能源和紧急检修作业机械除外）。</w:t>
            </w:r>
          </w:p>
        </w:tc>
      </w:tr>
      <w:tr w:rsidR="00F17F67">
        <w:trPr>
          <w:trHeight w:val="493"/>
          <w:jc w:val="center"/>
        </w:trPr>
        <w:tc>
          <w:tcPr>
            <w:tcW w:w="752" w:type="dxa"/>
            <w:vMerge w:val="restart"/>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2</w:t>
            </w:r>
          </w:p>
        </w:tc>
        <w:tc>
          <w:tcPr>
            <w:tcW w:w="887" w:type="dxa"/>
            <w:vMerge w:val="restart"/>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铸造</w:t>
            </w:r>
          </w:p>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行业</w:t>
            </w:r>
          </w:p>
        </w:tc>
        <w:tc>
          <w:tcPr>
            <w:tcW w:w="1335" w:type="dxa"/>
            <w:vMerge w:val="restart"/>
            <w:tcBorders>
              <w:righ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铸件企业</w:t>
            </w:r>
          </w:p>
        </w:tc>
        <w:tc>
          <w:tcPr>
            <w:tcW w:w="1305" w:type="dxa"/>
            <w:tcBorders>
              <w:left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A级企业</w:t>
            </w:r>
          </w:p>
        </w:tc>
        <w:tc>
          <w:tcPr>
            <w:tcW w:w="3450" w:type="dxa"/>
            <w:tcBorders>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c>
          <w:tcPr>
            <w:tcW w:w="3510" w:type="dxa"/>
            <w:tcBorders>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c>
          <w:tcPr>
            <w:tcW w:w="3423" w:type="dxa"/>
            <w:tcBorders>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r>
      <w:tr w:rsidR="00F17F67">
        <w:trPr>
          <w:trHeight w:val="485"/>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vMerge/>
            <w:tcBorders>
              <w:right w:val="single" w:sz="4" w:space="0" w:color="auto"/>
            </w:tcBorders>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05" w:type="dxa"/>
            <w:tcBorders>
              <w:top w:val="single" w:sz="4" w:space="0" w:color="auto"/>
              <w:left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B级企业</w:t>
            </w:r>
          </w:p>
        </w:tc>
        <w:tc>
          <w:tcPr>
            <w:tcW w:w="3450" w:type="dxa"/>
            <w:tcBorders>
              <w:top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所有涉气工序停产；停止使用国四及以下重型载货车辆（含燃气）进行运输；停止使用国二及以下非道路移动机械（清洁能源和紧急检修作业机械除外）。</w:t>
            </w:r>
          </w:p>
        </w:tc>
        <w:tc>
          <w:tcPr>
            <w:tcW w:w="3510" w:type="dxa"/>
            <w:tcBorders>
              <w:top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c>
          <w:tcPr>
            <w:tcW w:w="3423" w:type="dxa"/>
            <w:tcBorders>
              <w:top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r>
      <w:tr w:rsidR="00F17F67">
        <w:trPr>
          <w:trHeight w:val="762"/>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vMerge/>
            <w:tcBorders>
              <w:right w:val="single" w:sz="4" w:space="0" w:color="auto"/>
            </w:tcBorders>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05" w:type="dxa"/>
            <w:tcBorders>
              <w:top w:val="single" w:sz="4" w:space="0" w:color="auto"/>
              <w:lef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C级企业</w:t>
            </w:r>
          </w:p>
        </w:tc>
        <w:tc>
          <w:tcPr>
            <w:tcW w:w="3450" w:type="dxa"/>
            <w:tcBorders>
              <w:top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所有涉气工序停产；停止使用国四及以下重型载货车辆（含燃气）进行运输；停止使用国二及以下非道路移动机械（清洁能源和紧急检修作业机械除外）。</w:t>
            </w:r>
          </w:p>
        </w:tc>
        <w:tc>
          <w:tcPr>
            <w:tcW w:w="3510" w:type="dxa"/>
            <w:tcBorders>
              <w:top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熔炼工序停产；停止使用国四及以下重型载货车辆（含燃气）进行运输；停止使用国二及以下非道路移动机械（清洁能源和紧急检修作业机械除外）。</w:t>
            </w:r>
          </w:p>
        </w:tc>
        <w:tc>
          <w:tcPr>
            <w:tcW w:w="3423" w:type="dxa"/>
            <w:tcBorders>
              <w:top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r>
      <w:tr w:rsidR="00F17F67">
        <w:trPr>
          <w:trHeight w:val="402"/>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vMerge/>
            <w:tcBorders>
              <w:right w:val="single" w:sz="4" w:space="0" w:color="auto"/>
            </w:tcBorders>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05" w:type="dxa"/>
            <w:tcBorders>
              <w:top w:val="single" w:sz="4" w:space="0" w:color="auto"/>
              <w:lef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D级企业</w:t>
            </w:r>
          </w:p>
        </w:tc>
        <w:tc>
          <w:tcPr>
            <w:tcW w:w="3450" w:type="dxa"/>
            <w:tcBorders>
              <w:top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所有涉气工序停产；停止公路运输；停止使用国二及以下非道路移动机械（清洁能源和紧急检修作业机械除外）。</w:t>
            </w:r>
          </w:p>
        </w:tc>
        <w:tc>
          <w:tcPr>
            <w:tcW w:w="3510" w:type="dxa"/>
            <w:tcBorders>
              <w:top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所有涉气工序停产；停止公路运输；停止使用国二及以下非道路移动机械（清洁能源和紧急检修作业机械除外）。</w:t>
            </w:r>
          </w:p>
        </w:tc>
        <w:tc>
          <w:tcPr>
            <w:tcW w:w="3423" w:type="dxa"/>
            <w:tcBorders>
              <w:top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所有涉气工序停产；停止公路运输；停止使用国二及以下非道路移动机械（清洁能源和紧急检修作业机械除外）。</w:t>
            </w:r>
          </w:p>
        </w:tc>
      </w:tr>
      <w:tr w:rsidR="00F17F67">
        <w:trPr>
          <w:trHeight w:val="402"/>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vMerge w:val="restart"/>
            <w:tcBorders>
              <w:right w:val="single" w:sz="4" w:space="0" w:color="auto"/>
            </w:tcBorders>
            <w:shd w:val="clear" w:color="auto" w:fill="auto"/>
            <w:vAlign w:val="center"/>
          </w:tcPr>
          <w:p w:rsidR="00F17F67" w:rsidRDefault="00426F9F">
            <w:pPr>
              <w:tabs>
                <w:tab w:val="left" w:pos="582"/>
              </w:tabs>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铸造用生铁企业</w:t>
            </w:r>
          </w:p>
        </w:tc>
        <w:tc>
          <w:tcPr>
            <w:tcW w:w="1305" w:type="dxa"/>
            <w:tcBorders>
              <w:top w:val="single" w:sz="4" w:space="0" w:color="auto"/>
              <w:lef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A级企业</w:t>
            </w:r>
          </w:p>
        </w:tc>
        <w:tc>
          <w:tcPr>
            <w:tcW w:w="3450" w:type="dxa"/>
            <w:tcBorders>
              <w:top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c>
          <w:tcPr>
            <w:tcW w:w="3510" w:type="dxa"/>
            <w:tcBorders>
              <w:top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c>
          <w:tcPr>
            <w:tcW w:w="3423" w:type="dxa"/>
            <w:tcBorders>
              <w:top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r>
      <w:tr w:rsidR="00F17F67">
        <w:trPr>
          <w:trHeight w:val="402"/>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vMerge/>
            <w:tcBorders>
              <w:right w:val="single" w:sz="4" w:space="0" w:color="auto"/>
            </w:tcBorders>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05" w:type="dxa"/>
            <w:tcBorders>
              <w:top w:val="single" w:sz="4" w:space="0" w:color="auto"/>
              <w:lef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B级企业</w:t>
            </w:r>
          </w:p>
        </w:tc>
        <w:tc>
          <w:tcPr>
            <w:tcW w:w="3450" w:type="dxa"/>
            <w:tcBorders>
              <w:top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烧结、球团限产20%以上，以生产线计（单条生产线的降低生产负荷，以“环评批复产能、排污许可载明产能、前一年正常生产实际产量”三者日均值的最小值为基准核算）；停止使用国四及以下重型载货车辆（含燃气）进行运输；停止使用国二及以下非道路移动机械（清洁能源和紧急检修作业机械除外）。</w:t>
            </w:r>
          </w:p>
        </w:tc>
        <w:tc>
          <w:tcPr>
            <w:tcW w:w="3510" w:type="dxa"/>
            <w:tcBorders>
              <w:top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烧结、球团限产20%以上，以生产线计（单条生产线的降低生产负荷，以“环评批复产能、排污许可载明产能、前一年正常生产实际产量”三者日均值的最小值为基准核算）；停止使用国四及以下重型载货车辆（含燃气）进行运输；停止使用国二及以下非道路移动机械（清洁能源和紧急检修作业机械除外）。</w:t>
            </w:r>
          </w:p>
        </w:tc>
        <w:tc>
          <w:tcPr>
            <w:tcW w:w="3423" w:type="dxa"/>
            <w:tcBorders>
              <w:top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r>
      <w:tr w:rsidR="00F17F67">
        <w:trPr>
          <w:trHeight w:val="402"/>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vMerge/>
            <w:tcBorders>
              <w:right w:val="single" w:sz="4" w:space="0" w:color="auto"/>
            </w:tcBorders>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05" w:type="dxa"/>
            <w:tcBorders>
              <w:top w:val="single" w:sz="4" w:space="0" w:color="auto"/>
              <w:lef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C级企业</w:t>
            </w:r>
          </w:p>
        </w:tc>
        <w:tc>
          <w:tcPr>
            <w:tcW w:w="3450" w:type="dxa"/>
            <w:tcBorders>
              <w:top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烧结、球团限产50%（含）以上（单条生产线的降低生产负荷，以“环评批复产能、排污许可载明产能、前一年正常生产实际产量”三者日均值的最小值为基准核算）；停止使用国四及以下重型载货车辆（含燃气）进行运输；停止使用国二及以下非道路移动机械（清洁能源和紧急检修作业机械除外）。</w:t>
            </w:r>
          </w:p>
        </w:tc>
        <w:tc>
          <w:tcPr>
            <w:tcW w:w="3510" w:type="dxa"/>
            <w:tcBorders>
              <w:top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烧结、球团限产50%（含）以上（单条生产线的降低生产负荷，以“环评批复产能、排污许可载明产能、前一年正常生产实际产量”三者日均值的最小值为基准核算）；停止使用国四及以下重型载货车辆（含燃气）进行运输；停止使用国二及以下非道路移动机械（清洁能源和紧急检修作业机械除外）。</w:t>
            </w:r>
          </w:p>
        </w:tc>
        <w:tc>
          <w:tcPr>
            <w:tcW w:w="3423" w:type="dxa"/>
            <w:tcBorders>
              <w:top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烧结、球团限产25%（含）以上（单条生产线的降低生产负荷，以“环评批复产能、排污许可载明产能、前一年正常生产实际产量”三者日均值的最小值为基准核算）；停止使用国四及以下重型载货车辆（含燃气）进行运输；停止使用国二及以下非道路移动机械（清洁能源和紧急检修作业机械除外）。</w:t>
            </w:r>
          </w:p>
        </w:tc>
      </w:tr>
      <w:tr w:rsidR="00F17F67">
        <w:trPr>
          <w:trHeight w:val="402"/>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vMerge/>
            <w:tcBorders>
              <w:right w:val="single" w:sz="4" w:space="0" w:color="auto"/>
            </w:tcBorders>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05" w:type="dxa"/>
            <w:tcBorders>
              <w:top w:val="single" w:sz="4" w:space="0" w:color="auto"/>
              <w:lef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D级企业</w:t>
            </w:r>
          </w:p>
        </w:tc>
        <w:tc>
          <w:tcPr>
            <w:tcW w:w="3450" w:type="dxa"/>
            <w:tcBorders>
              <w:top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停产；停止公路运输；停止使用国二及以下非道路移动机械（清洁能源和紧急检修作业机械除外）。</w:t>
            </w:r>
          </w:p>
        </w:tc>
        <w:tc>
          <w:tcPr>
            <w:tcW w:w="3510" w:type="dxa"/>
            <w:tcBorders>
              <w:top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停产；停止公路运输；停止使用国二及以下非道路移动机械（清洁能源和紧急检修作业机械除外）。</w:t>
            </w:r>
          </w:p>
        </w:tc>
        <w:tc>
          <w:tcPr>
            <w:tcW w:w="3423" w:type="dxa"/>
            <w:tcBorders>
              <w:top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烧结、球团限产50%（含）以上（单条生产线的降低生产负荷，以“环评批复产能、排污许可载明产能、前一年正常生产实际产量”三者日均值的最小值为基准核算）；停止使用国四及以下重型载货车辆（含燃气）进行运输；停止使用国二及以下非道路移动机械（清洁能源和紧急检修作业机</w:t>
            </w:r>
            <w:r>
              <w:rPr>
                <w:rFonts w:asciiTheme="minorEastAsia" w:hAnsiTheme="minorEastAsia" w:cstheme="minorEastAsia" w:hint="eastAsia"/>
                <w:bCs/>
                <w:sz w:val="18"/>
                <w:szCs w:val="18"/>
              </w:rPr>
              <w:lastRenderedPageBreak/>
              <w:t>械除外）。</w:t>
            </w:r>
          </w:p>
        </w:tc>
      </w:tr>
      <w:tr w:rsidR="00F17F67">
        <w:trPr>
          <w:trHeight w:val="477"/>
          <w:jc w:val="center"/>
        </w:trPr>
        <w:tc>
          <w:tcPr>
            <w:tcW w:w="752" w:type="dxa"/>
            <w:vMerge w:val="restart"/>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lastRenderedPageBreak/>
              <w:t>3</w:t>
            </w:r>
          </w:p>
        </w:tc>
        <w:tc>
          <w:tcPr>
            <w:tcW w:w="887" w:type="dxa"/>
            <w:vMerge w:val="restart"/>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炭素</w:t>
            </w:r>
          </w:p>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行业</w:t>
            </w:r>
          </w:p>
          <w:p w:rsidR="00F17F67" w:rsidRDefault="00F17F67">
            <w:pPr>
              <w:adjustRightInd w:val="0"/>
              <w:snapToGrid w:val="0"/>
              <w:jc w:val="center"/>
              <w:rPr>
                <w:rFonts w:asciiTheme="minorEastAsia" w:hAnsiTheme="minorEastAsia" w:cstheme="minorEastAsia"/>
                <w:bCs/>
                <w:sz w:val="18"/>
                <w:szCs w:val="18"/>
              </w:rPr>
            </w:pPr>
          </w:p>
        </w:tc>
        <w:tc>
          <w:tcPr>
            <w:tcW w:w="1335" w:type="dxa"/>
            <w:vMerge w:val="restart"/>
            <w:tcBorders>
              <w:righ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以炭、石墨材料加工特种石墨制品、石墨烯、碳（炭）素制品、异形制品，以及用树脂和各种有机物浸渍加工而成的碳（炭）素异形产品的制造工业企业。包括煅后焦等独立中间产品制造。</w:t>
            </w:r>
          </w:p>
        </w:tc>
        <w:tc>
          <w:tcPr>
            <w:tcW w:w="1305" w:type="dxa"/>
            <w:tcBorders>
              <w:left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A级企业</w:t>
            </w:r>
          </w:p>
        </w:tc>
        <w:tc>
          <w:tcPr>
            <w:tcW w:w="3450" w:type="dxa"/>
            <w:tcBorders>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c>
          <w:tcPr>
            <w:tcW w:w="3510" w:type="dxa"/>
            <w:tcBorders>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c>
          <w:tcPr>
            <w:tcW w:w="3423" w:type="dxa"/>
            <w:tcBorders>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r>
      <w:tr w:rsidR="00F17F67">
        <w:trPr>
          <w:trHeight w:val="500"/>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vMerge/>
            <w:tcBorders>
              <w:right w:val="single" w:sz="4" w:space="0" w:color="auto"/>
            </w:tcBorders>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05" w:type="dxa"/>
            <w:tcBorders>
              <w:top w:val="single" w:sz="4" w:space="0" w:color="auto"/>
              <w:left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B级企业</w:t>
            </w:r>
          </w:p>
        </w:tc>
        <w:tc>
          <w:tcPr>
            <w:tcW w:w="3450" w:type="dxa"/>
            <w:tcBorders>
              <w:top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color w:val="FF0000"/>
                <w:sz w:val="18"/>
                <w:szCs w:val="18"/>
              </w:rPr>
            </w:pPr>
            <w:r>
              <w:rPr>
                <w:rFonts w:asciiTheme="minorEastAsia" w:hAnsiTheme="minorEastAsia" w:cstheme="minorEastAsia" w:hint="eastAsia"/>
                <w:bCs/>
                <w:sz w:val="18"/>
                <w:szCs w:val="18"/>
              </w:rPr>
              <w:t>焙烧工序停产50%及以上，以火焰系统计；成型工序停产50%及以上，以生产线计；独立煅烧企业，煅烧炉停产50%及以上，以煅烧炉计；石墨化炉工艺用电控制在50%以内（以本年度非采暖季工艺日均用电量为基数）；停止使用国四及以下重型载货车辆（含燃气）进行运输；停止使用国二及以下非道路移动机械（清洁能源和紧急检修作业机械除外）。</w:t>
            </w:r>
          </w:p>
        </w:tc>
        <w:tc>
          <w:tcPr>
            <w:tcW w:w="3510" w:type="dxa"/>
            <w:tcBorders>
              <w:top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color w:val="FF0000"/>
                <w:sz w:val="18"/>
                <w:szCs w:val="18"/>
              </w:rPr>
            </w:pPr>
            <w:r>
              <w:rPr>
                <w:rFonts w:asciiTheme="minorEastAsia" w:hAnsiTheme="minorEastAsia" w:cstheme="minorEastAsia" w:hint="eastAsia"/>
                <w:bCs/>
                <w:sz w:val="18"/>
                <w:szCs w:val="18"/>
              </w:rPr>
              <w:t>焙烧工序停产30%及以上，以火焰系统计（石墨电极企业除外）；独立煅烧企业，煅烧炉停产30%及以上，以煅烧炉计；石墨化炉工艺用电控制在70%以内（以本年度非采暖季工艺日均用电量为基数）；停止使用国四及以下重型载货车辆（含燃气）进行运输；停止使用国二及以下非道路移动机械（清洁能源和紧急检修作业机械除外）。</w:t>
            </w:r>
          </w:p>
        </w:tc>
        <w:tc>
          <w:tcPr>
            <w:tcW w:w="3423" w:type="dxa"/>
            <w:tcBorders>
              <w:top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color w:val="FF0000"/>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r>
      <w:tr w:rsidR="00F17F67">
        <w:trPr>
          <w:trHeight w:val="403"/>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vMerge/>
            <w:tcBorders>
              <w:right w:val="single" w:sz="4" w:space="0" w:color="auto"/>
            </w:tcBorders>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05" w:type="dxa"/>
            <w:tcBorders>
              <w:top w:val="single" w:sz="4" w:space="0" w:color="auto"/>
              <w:lef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C级企业</w:t>
            </w:r>
          </w:p>
        </w:tc>
        <w:tc>
          <w:tcPr>
            <w:tcW w:w="3450" w:type="dxa"/>
            <w:tcBorders>
              <w:top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color w:val="FF0000"/>
                <w:sz w:val="18"/>
                <w:szCs w:val="18"/>
              </w:rPr>
            </w:pPr>
            <w:r>
              <w:rPr>
                <w:rFonts w:asciiTheme="minorEastAsia" w:hAnsiTheme="minorEastAsia" w:cstheme="minorEastAsia" w:hint="eastAsia"/>
                <w:bCs/>
                <w:sz w:val="18"/>
                <w:szCs w:val="18"/>
              </w:rPr>
              <w:t>焙烧工序停产50%及以上，以火焰系统计；成型工序停产50%及以上，以生产线计；煅烧工序停产50%及以上，以煅烧炉计；石墨化炉工艺用电控制在50%以内（以本年度非采暖季工艺日均用电量为基数）；停止使用国四及以下重型载货车辆（含燃气）进行运输；停止使用国二及以下非道路移动机械（清洁能源和紧急检修作业机械除外）。</w:t>
            </w:r>
          </w:p>
        </w:tc>
        <w:tc>
          <w:tcPr>
            <w:tcW w:w="3510" w:type="dxa"/>
            <w:tcBorders>
              <w:top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color w:val="FF0000"/>
                <w:sz w:val="18"/>
                <w:szCs w:val="18"/>
              </w:rPr>
            </w:pPr>
            <w:r>
              <w:rPr>
                <w:rFonts w:asciiTheme="minorEastAsia" w:hAnsiTheme="minorEastAsia" w:cstheme="minorEastAsia" w:hint="eastAsia"/>
                <w:bCs/>
                <w:sz w:val="18"/>
                <w:szCs w:val="18"/>
              </w:rPr>
              <w:t>焙烧工序停产50%及以上，以火焰系统计；成型工序停产50%及以上，以生产线计；煅烧工序停产50%及以上，以煅烧炉计；石墨化炉工艺用电控制在50%以内（以本年度非采暖季工艺日均用电量为基数）；停止使用国四及以下重型载货车辆（含燃气）进行运输；停止使用国二及以下非道路移动机械（清洁能源和紧急检修作业机械除外）。</w:t>
            </w:r>
          </w:p>
        </w:tc>
        <w:tc>
          <w:tcPr>
            <w:tcW w:w="3423" w:type="dxa"/>
            <w:tcBorders>
              <w:top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color w:val="FF0000"/>
                <w:sz w:val="18"/>
                <w:szCs w:val="18"/>
              </w:rPr>
            </w:pPr>
            <w:r>
              <w:rPr>
                <w:rFonts w:asciiTheme="minorEastAsia" w:hAnsiTheme="minorEastAsia" w:cstheme="minorEastAsia" w:hint="eastAsia"/>
                <w:bCs/>
                <w:sz w:val="18"/>
                <w:szCs w:val="18"/>
              </w:rPr>
              <w:t>焙烧工序停产50%及以上，以火焰系统计；成型工序停产50%及以上，以生产线计；煅烧工序停产50%及以上，以煅烧炉计；石墨化炉工艺用电控制在50%以内（以本年度非采暖季工艺日均用电量为基数）；停止使用国四及以下重型载货车辆（含燃气）进行运输；停止使用国二及以下非道路移动机械（清洁能源和紧急检修作业机械除外）。</w:t>
            </w:r>
          </w:p>
        </w:tc>
      </w:tr>
      <w:tr w:rsidR="00F17F67">
        <w:trPr>
          <w:trHeight w:val="403"/>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vMerge/>
            <w:tcBorders>
              <w:right w:val="single" w:sz="4" w:space="0" w:color="auto"/>
            </w:tcBorders>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05" w:type="dxa"/>
            <w:tcBorders>
              <w:top w:val="single" w:sz="4" w:space="0" w:color="auto"/>
              <w:lef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D级企业</w:t>
            </w:r>
          </w:p>
        </w:tc>
        <w:tc>
          <w:tcPr>
            <w:tcW w:w="3450" w:type="dxa"/>
            <w:tcBorders>
              <w:top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color w:val="FF0000"/>
                <w:sz w:val="18"/>
                <w:szCs w:val="18"/>
              </w:rPr>
            </w:pPr>
            <w:r>
              <w:rPr>
                <w:rFonts w:asciiTheme="minorEastAsia" w:hAnsiTheme="minorEastAsia" w:cstheme="minorEastAsia" w:hint="eastAsia"/>
                <w:bCs/>
                <w:sz w:val="18"/>
                <w:szCs w:val="18"/>
              </w:rPr>
              <w:t>停产；停止公路运输；停止使用国二及以下非道路移动机械（清洁能源和紧急检修作业机械除外）。</w:t>
            </w:r>
          </w:p>
        </w:tc>
        <w:tc>
          <w:tcPr>
            <w:tcW w:w="3510" w:type="dxa"/>
            <w:tcBorders>
              <w:top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color w:val="FF0000"/>
                <w:sz w:val="18"/>
                <w:szCs w:val="18"/>
              </w:rPr>
            </w:pPr>
            <w:r>
              <w:rPr>
                <w:rFonts w:asciiTheme="minorEastAsia" w:hAnsiTheme="minorEastAsia" w:cstheme="minorEastAsia" w:hint="eastAsia"/>
                <w:bCs/>
                <w:sz w:val="18"/>
                <w:szCs w:val="18"/>
              </w:rPr>
              <w:t>停产；停止使用国四及以下重型载货车辆（含燃气）进行运输；停止使用国二及以下非道路移动机械（清洁能源和紧急检修作业机械除外）。</w:t>
            </w:r>
          </w:p>
        </w:tc>
        <w:tc>
          <w:tcPr>
            <w:tcW w:w="3423" w:type="dxa"/>
            <w:tcBorders>
              <w:top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color w:val="FF0000"/>
                <w:sz w:val="18"/>
                <w:szCs w:val="18"/>
              </w:rPr>
            </w:pPr>
            <w:r>
              <w:rPr>
                <w:rFonts w:asciiTheme="minorEastAsia" w:hAnsiTheme="minorEastAsia" w:cstheme="minorEastAsia" w:hint="eastAsia"/>
                <w:bCs/>
                <w:sz w:val="18"/>
                <w:szCs w:val="18"/>
              </w:rPr>
              <w:t>停产；停止使用国四及以下重型载货车辆（含燃气）进行运输；停止使用国二及以下非道路移动机械（清洁能源和紧急检修作业机械除外）。</w:t>
            </w:r>
          </w:p>
        </w:tc>
      </w:tr>
      <w:tr w:rsidR="00F17F67">
        <w:trPr>
          <w:trHeight w:val="403"/>
          <w:jc w:val="center"/>
        </w:trPr>
        <w:tc>
          <w:tcPr>
            <w:tcW w:w="752" w:type="dxa"/>
            <w:vMerge w:val="restart"/>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4</w:t>
            </w:r>
          </w:p>
        </w:tc>
        <w:tc>
          <w:tcPr>
            <w:tcW w:w="887" w:type="dxa"/>
            <w:vMerge w:val="restart"/>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再生铜、铝、铅、锌</w:t>
            </w:r>
          </w:p>
        </w:tc>
        <w:tc>
          <w:tcPr>
            <w:tcW w:w="1335" w:type="dxa"/>
            <w:vMerge w:val="restart"/>
            <w:tcBorders>
              <w:right w:val="single" w:sz="4" w:space="0" w:color="auto"/>
            </w:tcBorders>
            <w:shd w:val="clear" w:color="auto" w:fill="auto"/>
            <w:vAlign w:val="center"/>
          </w:tcPr>
          <w:p w:rsidR="00F17F67" w:rsidRDefault="00F17F67">
            <w:pPr>
              <w:pStyle w:val="Default"/>
              <w:jc w:val="center"/>
              <w:rPr>
                <w:rFonts w:asciiTheme="minorEastAsia" w:eastAsiaTheme="minorEastAsia" w:hAnsiTheme="minorEastAsia" w:cstheme="minorEastAsia"/>
                <w:bCs/>
                <w:sz w:val="18"/>
                <w:szCs w:val="18"/>
              </w:rPr>
            </w:pPr>
          </w:p>
        </w:tc>
        <w:tc>
          <w:tcPr>
            <w:tcW w:w="1305" w:type="dxa"/>
            <w:tcBorders>
              <w:top w:val="single" w:sz="4" w:space="0" w:color="auto"/>
              <w:lef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A级企业</w:t>
            </w:r>
          </w:p>
        </w:tc>
        <w:tc>
          <w:tcPr>
            <w:tcW w:w="3450" w:type="dxa"/>
            <w:tcBorders>
              <w:top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c>
          <w:tcPr>
            <w:tcW w:w="3510" w:type="dxa"/>
            <w:tcBorders>
              <w:top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c>
          <w:tcPr>
            <w:tcW w:w="3423" w:type="dxa"/>
            <w:tcBorders>
              <w:top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r>
      <w:tr w:rsidR="00F17F67">
        <w:trPr>
          <w:trHeight w:val="403"/>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vMerge/>
            <w:tcBorders>
              <w:right w:val="single" w:sz="4" w:space="0" w:color="auto"/>
            </w:tcBorders>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05" w:type="dxa"/>
            <w:tcBorders>
              <w:top w:val="single" w:sz="4" w:space="0" w:color="auto"/>
              <w:lef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B级企业</w:t>
            </w:r>
          </w:p>
        </w:tc>
        <w:tc>
          <w:tcPr>
            <w:tcW w:w="3450" w:type="dxa"/>
            <w:tcBorders>
              <w:top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再生铜熔炼炉、精炼炉、炉渣熔炼炉停产50%，以炉窑计，再生铜炉渣熔炼停产；</w:t>
            </w:r>
            <w:r>
              <w:rPr>
                <w:rFonts w:asciiTheme="minorEastAsia" w:hAnsiTheme="minorEastAsia" w:cstheme="minorEastAsia" w:hint="eastAsia"/>
                <w:bCs/>
                <w:sz w:val="18"/>
                <w:szCs w:val="18"/>
              </w:rPr>
              <w:lastRenderedPageBreak/>
              <w:t>再生铝熔炼炉、精炼炉停产50%，以炉窑计，再生铝炒灰生产线停产；再生铅熔炼炉、精炼炉停产50%，以炉窑计；再生锌熔炼炉、回转窑停产50%，以炉窑计，再生锌炒灰生产线停产；停止使用国四及以下重型载货车辆（含燃气）进行运输；停止使用国二及以下非道路移动机械（清洁能源和紧急检修作业机械除外）。</w:t>
            </w:r>
          </w:p>
        </w:tc>
        <w:tc>
          <w:tcPr>
            <w:tcW w:w="3510" w:type="dxa"/>
            <w:tcBorders>
              <w:top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lastRenderedPageBreak/>
              <w:t>再生铜熔炼炉、精炼炉、炉渣熔炼炉停产50%，以炉窑计；再生铝熔炼炉、精炼炉停</w:t>
            </w:r>
            <w:r>
              <w:rPr>
                <w:rFonts w:asciiTheme="minorEastAsia" w:hAnsiTheme="minorEastAsia" w:cstheme="minorEastAsia" w:hint="eastAsia"/>
                <w:bCs/>
                <w:sz w:val="18"/>
                <w:szCs w:val="18"/>
              </w:rPr>
              <w:lastRenderedPageBreak/>
              <w:t>产50%，以炉窑计；再生铅熔炼炉、精炼炉停产50%，以炉窑计；再生锌熔炼炉、回转窑停产50%，以炉窑计；停止使用国四及以下重型载货车辆（含燃气）进行运输；停止使用国二及以下非道路移动机械（清洁能源和紧急检修作业机械除外）。</w:t>
            </w:r>
          </w:p>
        </w:tc>
        <w:tc>
          <w:tcPr>
            <w:tcW w:w="3423" w:type="dxa"/>
            <w:tcBorders>
              <w:top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lastRenderedPageBreak/>
              <w:t>停止使用国四及以下重型载货车辆（含燃气）进行运输；停止使用国二及以下非道</w:t>
            </w:r>
            <w:r>
              <w:rPr>
                <w:rFonts w:asciiTheme="minorEastAsia" w:hAnsiTheme="minorEastAsia" w:cstheme="minorEastAsia" w:hint="eastAsia"/>
                <w:bCs/>
                <w:sz w:val="18"/>
                <w:szCs w:val="18"/>
              </w:rPr>
              <w:lastRenderedPageBreak/>
              <w:t>路移动机械（清洁能源和紧急检修作业机械除外）。</w:t>
            </w:r>
          </w:p>
        </w:tc>
      </w:tr>
      <w:tr w:rsidR="00F17F67">
        <w:trPr>
          <w:trHeight w:val="403"/>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vMerge/>
            <w:tcBorders>
              <w:right w:val="single" w:sz="4" w:space="0" w:color="auto"/>
            </w:tcBorders>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05" w:type="dxa"/>
            <w:tcBorders>
              <w:top w:val="single" w:sz="4" w:space="0" w:color="auto"/>
              <w:lef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C级企业</w:t>
            </w:r>
          </w:p>
        </w:tc>
        <w:tc>
          <w:tcPr>
            <w:tcW w:w="3450" w:type="dxa"/>
            <w:tcBorders>
              <w:top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停产；停止使用国四及以下重型载货车辆（含燃气）进行运输；停止使用国二及以下非道路移动机械（清洁能源和紧急检修作业机械除外）。</w:t>
            </w:r>
          </w:p>
        </w:tc>
        <w:tc>
          <w:tcPr>
            <w:tcW w:w="3510" w:type="dxa"/>
            <w:tcBorders>
              <w:top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停产；停止使用国四及以下重型载货车辆（含燃气）进行运输；停止使用国二及以下非道路移动机械（清洁能源和紧急检修作业机械除外）。</w:t>
            </w:r>
          </w:p>
        </w:tc>
        <w:tc>
          <w:tcPr>
            <w:tcW w:w="3423" w:type="dxa"/>
            <w:tcBorders>
              <w:top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停产；停止使用国四及以下重型载货车辆（含燃气）进行运输；停止使用国二及以下非道路移动机械（清洁能源和紧急检修作业机械除外）。</w:t>
            </w:r>
          </w:p>
        </w:tc>
      </w:tr>
      <w:tr w:rsidR="00F17F67">
        <w:trPr>
          <w:trHeight w:val="403"/>
          <w:jc w:val="center"/>
        </w:trPr>
        <w:tc>
          <w:tcPr>
            <w:tcW w:w="752" w:type="dxa"/>
            <w:vMerge w:val="restart"/>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5</w:t>
            </w:r>
          </w:p>
        </w:tc>
        <w:tc>
          <w:tcPr>
            <w:tcW w:w="887" w:type="dxa"/>
            <w:vMerge w:val="restart"/>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有色金属压延</w:t>
            </w:r>
          </w:p>
        </w:tc>
        <w:tc>
          <w:tcPr>
            <w:tcW w:w="1335" w:type="dxa"/>
            <w:vMerge w:val="restart"/>
            <w:tcBorders>
              <w:righ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铜压延加工和铝压延加工的工业企业</w:t>
            </w:r>
          </w:p>
        </w:tc>
        <w:tc>
          <w:tcPr>
            <w:tcW w:w="1305" w:type="dxa"/>
            <w:tcBorders>
              <w:top w:val="single" w:sz="4" w:space="0" w:color="auto"/>
              <w:lef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A级企业</w:t>
            </w:r>
          </w:p>
        </w:tc>
        <w:tc>
          <w:tcPr>
            <w:tcW w:w="3450" w:type="dxa"/>
            <w:tcBorders>
              <w:top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c>
          <w:tcPr>
            <w:tcW w:w="3510" w:type="dxa"/>
            <w:tcBorders>
              <w:top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c>
          <w:tcPr>
            <w:tcW w:w="3423" w:type="dxa"/>
            <w:tcBorders>
              <w:top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r>
      <w:tr w:rsidR="00F17F67">
        <w:trPr>
          <w:trHeight w:val="403"/>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vMerge/>
            <w:tcBorders>
              <w:right w:val="single" w:sz="4" w:space="0" w:color="auto"/>
            </w:tcBorders>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05" w:type="dxa"/>
            <w:tcBorders>
              <w:top w:val="single" w:sz="4" w:space="0" w:color="auto"/>
              <w:lef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B级企业</w:t>
            </w:r>
          </w:p>
        </w:tc>
        <w:tc>
          <w:tcPr>
            <w:tcW w:w="3450" w:type="dxa"/>
            <w:tcBorders>
              <w:top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熔炼工序停产50%，以熔炼炉和产能计；挤压、喷涂、辊涂等工序停产50%，以生产线计；停止使用国四及以下重型载货车辆（含燃气）进行运输；停止使用国二及以下非道路移动机械（清洁能源和紧急检修作业机械除外）。</w:t>
            </w:r>
          </w:p>
        </w:tc>
        <w:tc>
          <w:tcPr>
            <w:tcW w:w="3510" w:type="dxa"/>
            <w:tcBorders>
              <w:top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熔炼工序停产20%，以熔炼炉和产能计；挤压、喷涂、辊涂等工序停产20%，以生产线计；停止使用国四及以下重型载货车辆（含燃气）进行运输；停止使用国二及以下非道路移动机械（清洁能源和紧急检修作业机械除外）。</w:t>
            </w:r>
          </w:p>
        </w:tc>
        <w:tc>
          <w:tcPr>
            <w:tcW w:w="3423" w:type="dxa"/>
            <w:tcBorders>
              <w:top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r>
      <w:tr w:rsidR="00F17F67">
        <w:trPr>
          <w:trHeight w:val="403"/>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vMerge/>
            <w:tcBorders>
              <w:right w:val="single" w:sz="4" w:space="0" w:color="auto"/>
            </w:tcBorders>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05" w:type="dxa"/>
            <w:tcBorders>
              <w:top w:val="single" w:sz="4" w:space="0" w:color="auto"/>
              <w:lef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C级企业</w:t>
            </w:r>
          </w:p>
        </w:tc>
        <w:tc>
          <w:tcPr>
            <w:tcW w:w="3450" w:type="dxa"/>
            <w:tcBorders>
              <w:top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停产；停止公路运输；停止使用国二及以下非道路移动机械（清洁能源和紧急检修作业机械除外）。</w:t>
            </w:r>
          </w:p>
        </w:tc>
        <w:tc>
          <w:tcPr>
            <w:tcW w:w="3510" w:type="dxa"/>
            <w:tcBorders>
              <w:top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熔炼工序停产50%，以熔炼炉和产能计；挤压、喷涂、辊涂等工序停产；停止使用国四及以下重型载货车辆（含燃气）进行运输；停止使用国二及以下非道路移动机械（清洁能源和紧急检修作业机械除外）。</w:t>
            </w:r>
          </w:p>
        </w:tc>
        <w:tc>
          <w:tcPr>
            <w:tcW w:w="3423" w:type="dxa"/>
            <w:tcBorders>
              <w:top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熔炼工序停产50%，以熔炼炉和产能计；挤压、喷涂、辊涂等工序停产；停止使用国四及以下重型载货车辆（含燃气）进行运输；停止使用国二及以下非道路移动机械（清洁能源和紧急检修作业机械除外）。</w:t>
            </w:r>
          </w:p>
        </w:tc>
      </w:tr>
      <w:tr w:rsidR="00F17F67">
        <w:trPr>
          <w:trHeight w:val="146"/>
          <w:jc w:val="center"/>
        </w:trPr>
        <w:tc>
          <w:tcPr>
            <w:tcW w:w="752" w:type="dxa"/>
            <w:vMerge w:val="restart"/>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6</w:t>
            </w:r>
          </w:p>
        </w:tc>
        <w:tc>
          <w:tcPr>
            <w:tcW w:w="887" w:type="dxa"/>
            <w:vMerge w:val="restart"/>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水泥</w:t>
            </w:r>
          </w:p>
        </w:tc>
        <w:tc>
          <w:tcPr>
            <w:tcW w:w="1335" w:type="dxa"/>
            <w:vMerge w:val="restart"/>
            <w:tcBorders>
              <w:righ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水泥熟料（含利用电石渣、磷石膏）</w:t>
            </w:r>
          </w:p>
        </w:tc>
        <w:tc>
          <w:tcPr>
            <w:tcW w:w="1305" w:type="dxa"/>
            <w:tcBorders>
              <w:lef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A级企业</w:t>
            </w:r>
          </w:p>
        </w:tc>
        <w:tc>
          <w:tcPr>
            <w:tcW w:w="345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c>
          <w:tcPr>
            <w:tcW w:w="351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c>
          <w:tcPr>
            <w:tcW w:w="3423"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r>
      <w:tr w:rsidR="00F17F67">
        <w:trPr>
          <w:trHeight w:val="146"/>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vMerge/>
            <w:tcBorders>
              <w:right w:val="single" w:sz="4" w:space="0" w:color="auto"/>
            </w:tcBorders>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05" w:type="dxa"/>
            <w:tcBorders>
              <w:lef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B级企业</w:t>
            </w:r>
          </w:p>
        </w:tc>
        <w:tc>
          <w:tcPr>
            <w:tcW w:w="345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停产；停止使用国四及以下重型载货车辆（含燃气）进行运输；停止使用国二及以下非道路移动机械（清洁能源和紧急检修</w:t>
            </w:r>
            <w:r>
              <w:rPr>
                <w:rFonts w:asciiTheme="minorEastAsia" w:hAnsiTheme="minorEastAsia" w:cstheme="minorEastAsia" w:hint="eastAsia"/>
                <w:bCs/>
                <w:sz w:val="18"/>
                <w:szCs w:val="18"/>
              </w:rPr>
              <w:lastRenderedPageBreak/>
              <w:t>作业机械除外）。</w:t>
            </w:r>
          </w:p>
        </w:tc>
        <w:tc>
          <w:tcPr>
            <w:tcW w:w="351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lastRenderedPageBreak/>
              <w:t>限产20%，以“环评批复产能、排污许可证载明产能、前一年正常生产实际产能”三者日均值的最小值为基准核算；停止使用</w:t>
            </w:r>
            <w:r>
              <w:rPr>
                <w:rFonts w:asciiTheme="minorEastAsia" w:hAnsiTheme="minorEastAsia" w:cstheme="minorEastAsia" w:hint="eastAsia"/>
                <w:bCs/>
                <w:sz w:val="18"/>
                <w:szCs w:val="18"/>
              </w:rPr>
              <w:lastRenderedPageBreak/>
              <w:t>国四及以下重型载货车辆（含燃气）进行运输；停止使用国二及以下非道路移动机械（清洁能源和紧急检修作业机械除外）。</w:t>
            </w:r>
          </w:p>
        </w:tc>
        <w:tc>
          <w:tcPr>
            <w:tcW w:w="3423"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lastRenderedPageBreak/>
              <w:t>停止使用国四及以下重型载货车辆（含燃气）进行运输；停止使用国二及以下非道路移动机械（清洁能源和紧急检修作业机</w:t>
            </w:r>
            <w:r>
              <w:rPr>
                <w:rFonts w:asciiTheme="minorEastAsia" w:hAnsiTheme="minorEastAsia" w:cstheme="minorEastAsia" w:hint="eastAsia"/>
                <w:bCs/>
                <w:sz w:val="18"/>
                <w:szCs w:val="18"/>
              </w:rPr>
              <w:lastRenderedPageBreak/>
              <w:t>械除外）。</w:t>
            </w:r>
          </w:p>
        </w:tc>
      </w:tr>
      <w:tr w:rsidR="00F17F67">
        <w:trPr>
          <w:trHeight w:val="146"/>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vMerge/>
            <w:tcBorders>
              <w:right w:val="single" w:sz="4" w:space="0" w:color="auto"/>
            </w:tcBorders>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05" w:type="dxa"/>
            <w:tcBorders>
              <w:lef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C级企业</w:t>
            </w:r>
          </w:p>
        </w:tc>
        <w:tc>
          <w:tcPr>
            <w:tcW w:w="345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停产；停止使用国四及以下重型载货车辆（含燃气）进行运输；停止使用国二及以下非道路移动机械（清洁能源和紧急检修作业机械除外）。</w:t>
            </w:r>
          </w:p>
        </w:tc>
        <w:tc>
          <w:tcPr>
            <w:tcW w:w="351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停产；停止使用国四及以下重型载货车辆（含燃气）进行运输；停止使用国二及以下非道路移动机械（清洁能源和紧急检修作业机械除外）。</w:t>
            </w:r>
          </w:p>
        </w:tc>
        <w:tc>
          <w:tcPr>
            <w:tcW w:w="3423"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停产50%，以生产线计；停止使用国四及以下重型载货车辆（含燃气）进行运输；停止使用国二及以下非道路移动机械（清洁能源和紧急检修作业机械除外）。</w:t>
            </w:r>
          </w:p>
        </w:tc>
      </w:tr>
      <w:tr w:rsidR="00F17F67">
        <w:trPr>
          <w:trHeight w:val="146"/>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vMerge/>
            <w:tcBorders>
              <w:right w:val="single" w:sz="4" w:space="0" w:color="auto"/>
            </w:tcBorders>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05" w:type="dxa"/>
            <w:tcBorders>
              <w:lef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D级企业</w:t>
            </w:r>
          </w:p>
        </w:tc>
        <w:tc>
          <w:tcPr>
            <w:tcW w:w="345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停产；停止公路运输；停止使用国二及以下非道路移动机械（清洁能源和紧急检修作业机械除外）。</w:t>
            </w:r>
          </w:p>
        </w:tc>
        <w:tc>
          <w:tcPr>
            <w:tcW w:w="351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停产；停止公路运输；停止使用国二及以下非道路移动机械（清洁能源和紧急检修作业机械除外）。</w:t>
            </w:r>
          </w:p>
        </w:tc>
        <w:tc>
          <w:tcPr>
            <w:tcW w:w="3423"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停产；停止公路运输；停止使用国二及以下非道路移动机械（清洁能源和紧急检修作业机械除外）。</w:t>
            </w:r>
          </w:p>
        </w:tc>
      </w:tr>
      <w:tr w:rsidR="00F17F67">
        <w:trPr>
          <w:trHeight w:val="146"/>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vMerge w:val="restart"/>
            <w:tcBorders>
              <w:righ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粉磨站（系统）、矿渣粉及水泥制品等工业企业</w:t>
            </w:r>
          </w:p>
        </w:tc>
        <w:tc>
          <w:tcPr>
            <w:tcW w:w="1305" w:type="dxa"/>
            <w:tcBorders>
              <w:lef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引领性企业</w:t>
            </w:r>
          </w:p>
        </w:tc>
        <w:tc>
          <w:tcPr>
            <w:tcW w:w="345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c>
          <w:tcPr>
            <w:tcW w:w="351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c>
          <w:tcPr>
            <w:tcW w:w="3423"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r>
      <w:tr w:rsidR="00F17F67">
        <w:trPr>
          <w:trHeight w:val="146"/>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vMerge/>
            <w:tcBorders>
              <w:right w:val="single" w:sz="4" w:space="0" w:color="auto"/>
            </w:tcBorders>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05" w:type="dxa"/>
            <w:tcBorders>
              <w:lef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非引领性企业</w:t>
            </w:r>
          </w:p>
        </w:tc>
        <w:tc>
          <w:tcPr>
            <w:tcW w:w="345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停产；停止使用国四及以下重型载货车辆（含燃气）进行运输；停止使用国二及以下非道路移动机械（清洁能源和紧急检修作业机械除外）。</w:t>
            </w:r>
          </w:p>
        </w:tc>
        <w:tc>
          <w:tcPr>
            <w:tcW w:w="351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停产；停止使用国四及以下重型载货车辆（含燃气）进行运输；停止使用国二及以下非道路移动机械（清洁能源和紧急检修作业机械除外）。</w:t>
            </w:r>
          </w:p>
        </w:tc>
        <w:tc>
          <w:tcPr>
            <w:tcW w:w="3423"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r>
      <w:tr w:rsidR="00F17F67">
        <w:trPr>
          <w:trHeight w:val="146"/>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tcBorders>
              <w:righ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协同处理废物企业</w:t>
            </w:r>
          </w:p>
        </w:tc>
        <w:tc>
          <w:tcPr>
            <w:tcW w:w="1305" w:type="dxa"/>
            <w:tcBorders>
              <w:left w:val="single" w:sz="4" w:space="0" w:color="auto"/>
            </w:tcBorders>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345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协同处置城市生活垃圾、污泥或危险废物的企业，绩效评级未达到C级，且生活垃圾与污泥处理总量低于400吨/日，或危险废物处置总量低于熟料产能4%的生产线，停产；停止使用国四及以下重型载货车辆（含燃气）进行运输；停止使用国二及以下非道路移动机械（清洁能源和紧急检修作业机械除外）。</w:t>
            </w:r>
          </w:p>
        </w:tc>
        <w:tc>
          <w:tcPr>
            <w:tcW w:w="351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协同处置城市生活垃圾、污泥或危险废物的企业，绩效评级未达到C级，且生活垃圾与污泥处理总量低于200吨/日，或危险废物处置总量低于熟料产能3%的生产线，停产；停止使用国四及以下重型载货车辆（含燃气）进行运输；停止使用国二及以下非道路移动机械（清洁能源和紧急检修作业机械除外）。</w:t>
            </w:r>
          </w:p>
        </w:tc>
        <w:tc>
          <w:tcPr>
            <w:tcW w:w="3423"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r>
      <w:tr w:rsidR="00F17F67">
        <w:trPr>
          <w:trHeight w:val="583"/>
          <w:jc w:val="center"/>
        </w:trPr>
        <w:tc>
          <w:tcPr>
            <w:tcW w:w="752" w:type="dxa"/>
            <w:vMerge w:val="restart"/>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7</w:t>
            </w:r>
          </w:p>
        </w:tc>
        <w:tc>
          <w:tcPr>
            <w:tcW w:w="887" w:type="dxa"/>
            <w:vMerge w:val="restart"/>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砖瓦窑</w:t>
            </w:r>
          </w:p>
        </w:tc>
        <w:tc>
          <w:tcPr>
            <w:tcW w:w="1335" w:type="dxa"/>
            <w:vMerge w:val="restart"/>
            <w:tcBorders>
              <w:righ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生产烧结砖瓦制品的工业企业</w:t>
            </w:r>
          </w:p>
        </w:tc>
        <w:tc>
          <w:tcPr>
            <w:tcW w:w="1305" w:type="dxa"/>
            <w:tcBorders>
              <w:left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A级企业</w:t>
            </w:r>
          </w:p>
        </w:tc>
        <w:tc>
          <w:tcPr>
            <w:tcW w:w="3450" w:type="dxa"/>
            <w:tcBorders>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c>
          <w:tcPr>
            <w:tcW w:w="3510" w:type="dxa"/>
            <w:tcBorders>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c>
          <w:tcPr>
            <w:tcW w:w="3423" w:type="dxa"/>
            <w:tcBorders>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r>
      <w:tr w:rsidR="00F17F67">
        <w:trPr>
          <w:trHeight w:val="1010"/>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vMerge/>
            <w:tcBorders>
              <w:right w:val="single" w:sz="4" w:space="0" w:color="auto"/>
            </w:tcBorders>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05" w:type="dxa"/>
            <w:tcBorders>
              <w:top w:val="single" w:sz="4" w:space="0" w:color="auto"/>
              <w:left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B级企业</w:t>
            </w:r>
          </w:p>
        </w:tc>
        <w:tc>
          <w:tcPr>
            <w:tcW w:w="3450" w:type="dxa"/>
            <w:tcBorders>
              <w:top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禁止新坯进窑或蹲火保窑，破碎、成型等排放PM工序停产；停止公路运输；停止使用国二及以下非道路移动机械（清洁能源和紧急检修作业机械除外）。</w:t>
            </w:r>
          </w:p>
        </w:tc>
        <w:tc>
          <w:tcPr>
            <w:tcW w:w="3510" w:type="dxa"/>
            <w:tcBorders>
              <w:top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禁止新坯进窑或蹲火保窑，并保证窑内产品生产完成，预警响应时间连续超过60小时，应减少原进窑车辆40%；破碎、成型等排放颗粒物工序停产；停止使用国四及以下重型载货车辆（含燃气）进行运输；停止使用国二及以下非道路移动机械（清洁能源和紧急检修作业机械除外）。</w:t>
            </w:r>
          </w:p>
        </w:tc>
        <w:tc>
          <w:tcPr>
            <w:tcW w:w="3423" w:type="dxa"/>
            <w:tcBorders>
              <w:top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r>
      <w:tr w:rsidR="00F17F67">
        <w:trPr>
          <w:trHeight w:val="90"/>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vMerge/>
            <w:tcBorders>
              <w:right w:val="single" w:sz="4" w:space="0" w:color="auto"/>
            </w:tcBorders>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05" w:type="dxa"/>
            <w:tcBorders>
              <w:top w:val="single" w:sz="4" w:space="0" w:color="auto"/>
              <w:lef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C级企业</w:t>
            </w:r>
          </w:p>
        </w:tc>
        <w:tc>
          <w:tcPr>
            <w:tcW w:w="3450" w:type="dxa"/>
            <w:tcBorders>
              <w:top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停产；停止公路运输；停止使用国二及以下非道路移动机械（清洁能源和紧急检修作业机械除外）。</w:t>
            </w:r>
          </w:p>
        </w:tc>
        <w:tc>
          <w:tcPr>
            <w:tcW w:w="3510" w:type="dxa"/>
            <w:tcBorders>
              <w:top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停产50%，以生产线计；停止公路运输；停止使用国二及以下非道路移动机械（清洁能源和紧急检修作业机械除外）。</w:t>
            </w:r>
          </w:p>
        </w:tc>
        <w:tc>
          <w:tcPr>
            <w:tcW w:w="3423" w:type="dxa"/>
            <w:tcBorders>
              <w:top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破碎、成型等排放颗粒物工序停产；停止使用国四及以下重型载货车辆（含燃气）进行运输；停止使用国二及以下非道路移动机械（清洁能源和紧急检修作业机械除外）。</w:t>
            </w:r>
          </w:p>
        </w:tc>
      </w:tr>
      <w:tr w:rsidR="00F17F67">
        <w:trPr>
          <w:trHeight w:val="388"/>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vMerge/>
            <w:tcBorders>
              <w:right w:val="single" w:sz="4" w:space="0" w:color="auto"/>
            </w:tcBorders>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05" w:type="dxa"/>
            <w:tcBorders>
              <w:top w:val="single" w:sz="4" w:space="0" w:color="auto"/>
              <w:lef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D级企业</w:t>
            </w:r>
          </w:p>
        </w:tc>
        <w:tc>
          <w:tcPr>
            <w:tcW w:w="3450" w:type="dxa"/>
            <w:tcBorders>
              <w:top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停产；停止公路运输；停止使用国二及以下非道路移动机械（清洁能源和紧急检修作业机械除外）。</w:t>
            </w:r>
          </w:p>
        </w:tc>
        <w:tc>
          <w:tcPr>
            <w:tcW w:w="3510" w:type="dxa"/>
            <w:tcBorders>
              <w:top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停产；停止公路运输；停止使用国二及以下非道路移动机械（清洁能源和紧急检修作业机械除外）。</w:t>
            </w:r>
          </w:p>
        </w:tc>
        <w:tc>
          <w:tcPr>
            <w:tcW w:w="3423" w:type="dxa"/>
            <w:tcBorders>
              <w:top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停产；停止公路运输；停止使用国二及以下非道路移动机械（清洁能源和紧急检修作业机械除外）。</w:t>
            </w:r>
          </w:p>
        </w:tc>
      </w:tr>
      <w:tr w:rsidR="00F17F67">
        <w:trPr>
          <w:trHeight w:val="513"/>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vMerge w:val="restart"/>
            <w:tcBorders>
              <w:righ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生产非烧结砖制品的工业企业</w:t>
            </w:r>
          </w:p>
        </w:tc>
        <w:tc>
          <w:tcPr>
            <w:tcW w:w="1305" w:type="dxa"/>
            <w:tcBorders>
              <w:top w:val="single" w:sz="4" w:space="0" w:color="auto"/>
              <w:lef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引领性企业</w:t>
            </w:r>
          </w:p>
        </w:tc>
        <w:tc>
          <w:tcPr>
            <w:tcW w:w="3450" w:type="dxa"/>
            <w:tcBorders>
              <w:top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c>
          <w:tcPr>
            <w:tcW w:w="3510" w:type="dxa"/>
            <w:tcBorders>
              <w:top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c>
          <w:tcPr>
            <w:tcW w:w="3423" w:type="dxa"/>
            <w:tcBorders>
              <w:top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r>
      <w:tr w:rsidR="00F17F67">
        <w:trPr>
          <w:trHeight w:val="733"/>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vMerge/>
            <w:tcBorders>
              <w:right w:val="single" w:sz="4" w:space="0" w:color="auto"/>
            </w:tcBorders>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05" w:type="dxa"/>
            <w:tcBorders>
              <w:top w:val="single" w:sz="4" w:space="0" w:color="auto"/>
              <w:lef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非引领性企业</w:t>
            </w:r>
          </w:p>
        </w:tc>
        <w:tc>
          <w:tcPr>
            <w:tcW w:w="3450" w:type="dxa"/>
            <w:tcBorders>
              <w:top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停产；停止公路运输；停止使用国二及以下非道路移动机械（清洁能源和紧急检修作业机械除外）。</w:t>
            </w:r>
          </w:p>
        </w:tc>
        <w:tc>
          <w:tcPr>
            <w:tcW w:w="3510" w:type="dxa"/>
            <w:tcBorders>
              <w:top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停产；停止使用国四及以下重型载货车辆（含燃气）进行运输；停止使用国二及以下非道路移动机械（清洁能源和紧急检修作业机械除外）。</w:t>
            </w:r>
          </w:p>
        </w:tc>
        <w:tc>
          <w:tcPr>
            <w:tcW w:w="3423" w:type="dxa"/>
            <w:tcBorders>
              <w:top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r>
      <w:tr w:rsidR="00F17F67">
        <w:trPr>
          <w:trHeight w:val="567"/>
          <w:jc w:val="center"/>
        </w:trPr>
        <w:tc>
          <w:tcPr>
            <w:tcW w:w="752" w:type="dxa"/>
            <w:vMerge w:val="restart"/>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8</w:t>
            </w:r>
          </w:p>
        </w:tc>
        <w:tc>
          <w:tcPr>
            <w:tcW w:w="887" w:type="dxa"/>
            <w:vMerge w:val="restart"/>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陶瓷</w:t>
            </w:r>
          </w:p>
        </w:tc>
        <w:tc>
          <w:tcPr>
            <w:tcW w:w="1335" w:type="dxa"/>
            <w:vMerge w:val="restart"/>
            <w:tcBorders>
              <w:righ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建筑陶瓷</w:t>
            </w:r>
          </w:p>
        </w:tc>
        <w:tc>
          <w:tcPr>
            <w:tcW w:w="1305" w:type="dxa"/>
            <w:tcBorders>
              <w:left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A级企业</w:t>
            </w:r>
          </w:p>
        </w:tc>
        <w:tc>
          <w:tcPr>
            <w:tcW w:w="3450" w:type="dxa"/>
            <w:tcBorders>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c>
          <w:tcPr>
            <w:tcW w:w="3510" w:type="dxa"/>
            <w:tcBorders>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c>
          <w:tcPr>
            <w:tcW w:w="3423" w:type="dxa"/>
            <w:tcBorders>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r>
      <w:tr w:rsidR="00F17F67">
        <w:trPr>
          <w:trHeight w:val="605"/>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vMerge/>
            <w:tcBorders>
              <w:right w:val="single" w:sz="4" w:space="0" w:color="auto"/>
            </w:tcBorders>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05" w:type="dxa"/>
            <w:tcBorders>
              <w:top w:val="single" w:sz="4" w:space="0" w:color="auto"/>
              <w:left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B级企业</w:t>
            </w:r>
          </w:p>
        </w:tc>
        <w:tc>
          <w:tcPr>
            <w:tcW w:w="3450" w:type="dxa"/>
            <w:tcBorders>
              <w:top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烧成工序（窑炉）停产；停止使用国四及以下重型载货车辆（含燃气）进行运输；停止使用国二及以下非道路移动机械（清洁能源和紧急检修作业机械除外）。</w:t>
            </w:r>
          </w:p>
        </w:tc>
        <w:tc>
          <w:tcPr>
            <w:tcW w:w="3510" w:type="dxa"/>
            <w:tcBorders>
              <w:top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烧成工序（窑炉）停产30%（含）以上，以生产线计；停止使用国四及以下重型载货车辆（含燃气）进行运输；停止使用国二及以下非道路移动机械（清洁能源和紧急检修作业机械除外）。</w:t>
            </w:r>
          </w:p>
        </w:tc>
        <w:tc>
          <w:tcPr>
            <w:tcW w:w="3423" w:type="dxa"/>
            <w:tcBorders>
              <w:top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r>
      <w:tr w:rsidR="00F17F67">
        <w:trPr>
          <w:trHeight w:val="629"/>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vMerge/>
            <w:tcBorders>
              <w:right w:val="single" w:sz="4" w:space="0" w:color="auto"/>
            </w:tcBorders>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05" w:type="dxa"/>
            <w:tcBorders>
              <w:top w:val="single" w:sz="4" w:space="0" w:color="auto"/>
              <w:left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C级企业</w:t>
            </w:r>
          </w:p>
        </w:tc>
        <w:tc>
          <w:tcPr>
            <w:tcW w:w="3450" w:type="dxa"/>
            <w:tcBorders>
              <w:top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停产；停止公路运输；停止使用国二及以下非道路移动机械（清洁能源和紧急检修作业机械除外）。</w:t>
            </w:r>
          </w:p>
        </w:tc>
        <w:tc>
          <w:tcPr>
            <w:tcW w:w="3510" w:type="dxa"/>
            <w:tcBorders>
              <w:top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烧成工序（窑炉）停产；停止使用国四及以下重型载货车辆（含燃气）进行运输；停止使用国二及以下非道路移动机械（清洁能源和紧急检修作业机械除外）。</w:t>
            </w:r>
          </w:p>
        </w:tc>
        <w:tc>
          <w:tcPr>
            <w:tcW w:w="3423" w:type="dxa"/>
            <w:tcBorders>
              <w:top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烧成工序（窑炉）停产30%（含）以上，以生产线计；停止使用国四及以下重型载货车辆（含燃气）进行运输；停止使用国二及以下非道路移动机械（清洁能源和紧急检修作业机械除外）。</w:t>
            </w:r>
          </w:p>
        </w:tc>
      </w:tr>
      <w:tr w:rsidR="00F17F67">
        <w:trPr>
          <w:trHeight w:val="409"/>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vMerge/>
            <w:tcBorders>
              <w:right w:val="single" w:sz="4" w:space="0" w:color="auto"/>
            </w:tcBorders>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05" w:type="dxa"/>
            <w:tcBorders>
              <w:top w:val="single" w:sz="4" w:space="0" w:color="auto"/>
              <w:left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D级企业</w:t>
            </w:r>
          </w:p>
        </w:tc>
        <w:tc>
          <w:tcPr>
            <w:tcW w:w="3450" w:type="dxa"/>
            <w:tcBorders>
              <w:top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停产；停止公路运输；停止使用国二及以下非道路移动机械（清洁能源和紧急检修作业机械除外）。</w:t>
            </w:r>
          </w:p>
        </w:tc>
        <w:tc>
          <w:tcPr>
            <w:tcW w:w="3510" w:type="dxa"/>
            <w:tcBorders>
              <w:top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停产；停止公路运输；停止使用国二及以下非道路移动机械（清洁能源和紧急检修作业机械除外）。</w:t>
            </w:r>
          </w:p>
        </w:tc>
        <w:tc>
          <w:tcPr>
            <w:tcW w:w="3423" w:type="dxa"/>
            <w:tcBorders>
              <w:top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停产；停止公路运输；停止使用国二及以下非道路移动机械（清洁能源和紧急检修作业机械除外）。</w:t>
            </w:r>
          </w:p>
        </w:tc>
      </w:tr>
      <w:tr w:rsidR="00F17F67">
        <w:trPr>
          <w:trHeight w:val="509"/>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vMerge w:val="restart"/>
            <w:tcBorders>
              <w:righ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卫生陶瓷、日用陶瓷、园林艺术陶瓷、特种陶瓷和其他陶瓷</w:t>
            </w:r>
          </w:p>
        </w:tc>
        <w:tc>
          <w:tcPr>
            <w:tcW w:w="1305" w:type="dxa"/>
            <w:tcBorders>
              <w:top w:val="single" w:sz="4" w:space="0" w:color="auto"/>
              <w:left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引领性企业</w:t>
            </w:r>
          </w:p>
        </w:tc>
        <w:tc>
          <w:tcPr>
            <w:tcW w:w="3450" w:type="dxa"/>
            <w:tcBorders>
              <w:top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c>
          <w:tcPr>
            <w:tcW w:w="3510" w:type="dxa"/>
            <w:tcBorders>
              <w:top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c>
          <w:tcPr>
            <w:tcW w:w="3423" w:type="dxa"/>
            <w:tcBorders>
              <w:top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r>
      <w:tr w:rsidR="00F17F67">
        <w:trPr>
          <w:trHeight w:val="800"/>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vMerge/>
            <w:tcBorders>
              <w:right w:val="single" w:sz="4" w:space="0" w:color="auto"/>
            </w:tcBorders>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05" w:type="dxa"/>
            <w:tcBorders>
              <w:top w:val="single" w:sz="4" w:space="0" w:color="auto"/>
              <w:left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非引领性企业</w:t>
            </w:r>
          </w:p>
        </w:tc>
        <w:tc>
          <w:tcPr>
            <w:tcW w:w="3450" w:type="dxa"/>
            <w:tcBorders>
              <w:top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停产；停止公路运输；停止使用国二及以下非道路移动机械（清洁能源和紧急检修作业机械除外）。</w:t>
            </w:r>
          </w:p>
        </w:tc>
        <w:tc>
          <w:tcPr>
            <w:tcW w:w="3510" w:type="dxa"/>
            <w:tcBorders>
              <w:top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烧成工序（窑炉）停产30%（含）以上，以生产线计；停止使用国四及以下重型载货车辆（含燃气）进行运输；停止使用国二及以下非道路移动机械（清洁能源和紧急检修作业机械除外）。</w:t>
            </w:r>
          </w:p>
        </w:tc>
        <w:tc>
          <w:tcPr>
            <w:tcW w:w="3423" w:type="dxa"/>
            <w:tcBorders>
              <w:top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r>
      <w:tr w:rsidR="00F17F67">
        <w:trPr>
          <w:trHeight w:val="495"/>
          <w:jc w:val="center"/>
        </w:trPr>
        <w:tc>
          <w:tcPr>
            <w:tcW w:w="752" w:type="dxa"/>
            <w:vMerge w:val="restart"/>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9</w:t>
            </w:r>
          </w:p>
        </w:tc>
        <w:tc>
          <w:tcPr>
            <w:tcW w:w="887" w:type="dxa"/>
            <w:vMerge w:val="restart"/>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耐火材料</w:t>
            </w:r>
          </w:p>
        </w:tc>
        <w:tc>
          <w:tcPr>
            <w:tcW w:w="1335" w:type="dxa"/>
            <w:vMerge w:val="restart"/>
            <w:tcBorders>
              <w:righ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高温竖窑、高温隧道窑、其他高温炉窑</w:t>
            </w:r>
          </w:p>
        </w:tc>
        <w:tc>
          <w:tcPr>
            <w:tcW w:w="1305" w:type="dxa"/>
            <w:tcBorders>
              <w:top w:val="single" w:sz="4" w:space="0" w:color="auto"/>
              <w:left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A级企业</w:t>
            </w:r>
          </w:p>
        </w:tc>
        <w:tc>
          <w:tcPr>
            <w:tcW w:w="3450" w:type="dxa"/>
            <w:tcBorders>
              <w:top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c>
          <w:tcPr>
            <w:tcW w:w="3510" w:type="dxa"/>
            <w:tcBorders>
              <w:top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c>
          <w:tcPr>
            <w:tcW w:w="3423" w:type="dxa"/>
            <w:tcBorders>
              <w:top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r>
      <w:tr w:rsidR="00F17F67">
        <w:trPr>
          <w:trHeight w:val="907"/>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vMerge/>
            <w:tcBorders>
              <w:right w:val="single" w:sz="4" w:space="0" w:color="auto"/>
            </w:tcBorders>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05" w:type="dxa"/>
            <w:tcBorders>
              <w:top w:val="single" w:sz="4" w:space="0" w:color="auto"/>
              <w:left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B级企业</w:t>
            </w:r>
          </w:p>
        </w:tc>
        <w:tc>
          <w:tcPr>
            <w:tcW w:w="3450" w:type="dxa"/>
            <w:tcBorders>
              <w:top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50%焙烧工序停产保窑，以生产线计；停止公路运输；停止使用国二及以下非道路移动机械（清洁能源和紧急检修作业机械除外）。</w:t>
            </w:r>
          </w:p>
        </w:tc>
        <w:tc>
          <w:tcPr>
            <w:tcW w:w="3510" w:type="dxa"/>
            <w:tcBorders>
              <w:top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30%焙烧工序停产保窑，以生产线计；停止使用国四及以下重型载货车辆（含燃气）进行运输；停止使用国二及以下非道路移动机械（清洁能源和紧急检修作业机械除外）。</w:t>
            </w:r>
          </w:p>
        </w:tc>
        <w:tc>
          <w:tcPr>
            <w:tcW w:w="3423" w:type="dxa"/>
            <w:tcBorders>
              <w:top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r>
      <w:tr w:rsidR="00F17F67">
        <w:trPr>
          <w:trHeight w:val="573"/>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vMerge/>
            <w:tcBorders>
              <w:right w:val="single" w:sz="4" w:space="0" w:color="auto"/>
            </w:tcBorders>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05" w:type="dxa"/>
            <w:tcBorders>
              <w:top w:val="single" w:sz="4" w:space="0" w:color="auto"/>
              <w:left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C级企业</w:t>
            </w:r>
          </w:p>
        </w:tc>
        <w:tc>
          <w:tcPr>
            <w:tcW w:w="3450" w:type="dxa"/>
            <w:tcBorders>
              <w:top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停产保窑；停止公路运输；停止使用国二及以下非道路移动机械（清洁能源和紧急检修作业机械除外）。</w:t>
            </w:r>
          </w:p>
        </w:tc>
        <w:tc>
          <w:tcPr>
            <w:tcW w:w="3510" w:type="dxa"/>
            <w:tcBorders>
              <w:top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50%焙烧工序停产保窑，以生产线计；停止使用国四及以下重型载货车辆（含燃气）进行运输；停止使用国二及以下非道路移动机械（清洁能源和紧急检修作业机械除外）。</w:t>
            </w:r>
          </w:p>
        </w:tc>
        <w:tc>
          <w:tcPr>
            <w:tcW w:w="3423" w:type="dxa"/>
            <w:tcBorders>
              <w:top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30%焙烧工序停产保窑，以生产线计；停止使用国四及以下重型载货车辆（含燃气）进行运输；停止使用国二及以下非道路移动机械（清洁能源和紧急检修作业机械除外）。</w:t>
            </w:r>
          </w:p>
        </w:tc>
      </w:tr>
      <w:tr w:rsidR="00F17F67">
        <w:trPr>
          <w:trHeight w:val="573"/>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vMerge/>
            <w:tcBorders>
              <w:right w:val="single" w:sz="4" w:space="0" w:color="auto"/>
            </w:tcBorders>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05" w:type="dxa"/>
            <w:tcBorders>
              <w:top w:val="single" w:sz="4" w:space="0" w:color="auto"/>
              <w:left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D级企业</w:t>
            </w:r>
          </w:p>
        </w:tc>
        <w:tc>
          <w:tcPr>
            <w:tcW w:w="3450" w:type="dxa"/>
            <w:tcBorders>
              <w:top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停产保窑；停止公路运输；停止使用国二及以下非道路移动机械（清洁能源和紧急检修作业机械除外）。</w:t>
            </w:r>
          </w:p>
        </w:tc>
        <w:tc>
          <w:tcPr>
            <w:tcW w:w="3510" w:type="dxa"/>
            <w:tcBorders>
              <w:top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停产保窑；停止公路运输；停止使用国二及以下非道路移动机械（清洁能源和紧急检修作业机械除外）。</w:t>
            </w:r>
          </w:p>
        </w:tc>
        <w:tc>
          <w:tcPr>
            <w:tcW w:w="3423" w:type="dxa"/>
            <w:tcBorders>
              <w:top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50%焙烧工序停产保窑，以生产线计；停止公路运输；停止使用国二及以下非道路移动机械（清洁能源和紧急检修作业机械</w:t>
            </w:r>
            <w:r>
              <w:rPr>
                <w:rFonts w:asciiTheme="minorEastAsia" w:hAnsiTheme="minorEastAsia" w:cstheme="minorEastAsia" w:hint="eastAsia"/>
                <w:bCs/>
                <w:sz w:val="18"/>
                <w:szCs w:val="18"/>
              </w:rPr>
              <w:lastRenderedPageBreak/>
              <w:t>除外）。</w:t>
            </w:r>
          </w:p>
        </w:tc>
      </w:tr>
      <w:tr w:rsidR="00F17F67">
        <w:trPr>
          <w:trHeight w:val="573"/>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vMerge w:val="restart"/>
            <w:tcBorders>
              <w:righ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不定型耐火制品企业</w:t>
            </w:r>
          </w:p>
        </w:tc>
        <w:tc>
          <w:tcPr>
            <w:tcW w:w="1305" w:type="dxa"/>
            <w:tcBorders>
              <w:top w:val="single" w:sz="4" w:space="0" w:color="auto"/>
              <w:left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引领性企业</w:t>
            </w:r>
          </w:p>
        </w:tc>
        <w:tc>
          <w:tcPr>
            <w:tcW w:w="3450" w:type="dxa"/>
            <w:tcBorders>
              <w:top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c>
          <w:tcPr>
            <w:tcW w:w="3510" w:type="dxa"/>
            <w:tcBorders>
              <w:top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c>
          <w:tcPr>
            <w:tcW w:w="3423" w:type="dxa"/>
            <w:tcBorders>
              <w:top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r>
      <w:tr w:rsidR="00F17F67">
        <w:trPr>
          <w:trHeight w:val="573"/>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vMerge/>
            <w:tcBorders>
              <w:right w:val="single" w:sz="4" w:space="0" w:color="auto"/>
            </w:tcBorders>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05" w:type="dxa"/>
            <w:tcBorders>
              <w:top w:val="single" w:sz="4" w:space="0" w:color="auto"/>
              <w:left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非引领性企业</w:t>
            </w:r>
          </w:p>
        </w:tc>
        <w:tc>
          <w:tcPr>
            <w:tcW w:w="3450" w:type="dxa"/>
            <w:tcBorders>
              <w:top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停产；停止公路运输；停止使用国二及以下非道路移动机械（清洁能源和紧急检修作业机械除外）。</w:t>
            </w:r>
          </w:p>
        </w:tc>
        <w:tc>
          <w:tcPr>
            <w:tcW w:w="3510" w:type="dxa"/>
            <w:tcBorders>
              <w:top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停产50%，以生产线计；停止使用国四及以下重型载货车辆（含燃气）进行运输；停止使用国二及以下非道路移动机械（清洁能源和紧急检修作业机械除外）。</w:t>
            </w:r>
          </w:p>
        </w:tc>
        <w:tc>
          <w:tcPr>
            <w:tcW w:w="3423" w:type="dxa"/>
            <w:tcBorders>
              <w:top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r>
      <w:tr w:rsidR="00F17F67">
        <w:trPr>
          <w:trHeight w:val="573"/>
          <w:jc w:val="center"/>
        </w:trPr>
        <w:tc>
          <w:tcPr>
            <w:tcW w:w="752" w:type="dxa"/>
            <w:vMerge w:val="restart"/>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10</w:t>
            </w:r>
          </w:p>
        </w:tc>
        <w:tc>
          <w:tcPr>
            <w:tcW w:w="887" w:type="dxa"/>
            <w:vMerge w:val="restart"/>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玻璃</w:t>
            </w:r>
          </w:p>
        </w:tc>
        <w:tc>
          <w:tcPr>
            <w:tcW w:w="1335" w:type="dxa"/>
            <w:vMerge w:val="restart"/>
            <w:tcBorders>
              <w:righ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平板玻璃、日用玻璃、玻璃棉和玻璃纤维、电子玻璃制造</w:t>
            </w:r>
          </w:p>
        </w:tc>
        <w:tc>
          <w:tcPr>
            <w:tcW w:w="1305" w:type="dxa"/>
            <w:tcBorders>
              <w:top w:val="single" w:sz="4" w:space="0" w:color="auto"/>
              <w:left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A级企业</w:t>
            </w:r>
          </w:p>
        </w:tc>
        <w:tc>
          <w:tcPr>
            <w:tcW w:w="3450" w:type="dxa"/>
            <w:tcBorders>
              <w:top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c>
          <w:tcPr>
            <w:tcW w:w="3510" w:type="dxa"/>
            <w:tcBorders>
              <w:top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c>
          <w:tcPr>
            <w:tcW w:w="3423" w:type="dxa"/>
            <w:tcBorders>
              <w:top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r>
      <w:tr w:rsidR="00F17F67">
        <w:trPr>
          <w:trHeight w:val="573"/>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vMerge/>
            <w:tcBorders>
              <w:right w:val="single" w:sz="4" w:space="0" w:color="auto"/>
            </w:tcBorders>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05" w:type="dxa"/>
            <w:tcBorders>
              <w:top w:val="single" w:sz="4" w:space="0" w:color="auto"/>
              <w:left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B级企业</w:t>
            </w:r>
          </w:p>
        </w:tc>
        <w:tc>
          <w:tcPr>
            <w:tcW w:w="3450" w:type="dxa"/>
            <w:tcBorders>
              <w:top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
                <w:sz w:val="18"/>
                <w:szCs w:val="18"/>
              </w:rPr>
              <w:t>平板玻璃、日用玻璃、玻璃棉企业</w:t>
            </w:r>
            <w:r>
              <w:rPr>
                <w:rFonts w:asciiTheme="minorEastAsia" w:hAnsiTheme="minorEastAsia" w:cstheme="minorEastAsia" w:hint="eastAsia"/>
                <w:bCs/>
                <w:sz w:val="18"/>
                <w:szCs w:val="18"/>
              </w:rPr>
              <w:t>限产10%及以上，以“环评批复产能、排污许可载明产能、前一年正常生产实际产量”三者日均值的最小值为基准核算；</w:t>
            </w:r>
            <w:r>
              <w:rPr>
                <w:rFonts w:asciiTheme="minorEastAsia" w:hAnsiTheme="minorEastAsia" w:cstheme="minorEastAsia" w:hint="eastAsia"/>
                <w:b/>
                <w:sz w:val="18"/>
                <w:szCs w:val="18"/>
              </w:rPr>
              <w:t>玻璃纤维、电子玻璃企业</w:t>
            </w:r>
            <w:r>
              <w:rPr>
                <w:rFonts w:asciiTheme="minorEastAsia" w:hAnsiTheme="minorEastAsia" w:cstheme="minorEastAsia" w:hint="eastAsia"/>
                <w:bCs/>
                <w:sz w:val="18"/>
                <w:szCs w:val="18"/>
              </w:rPr>
              <w:t>粉磨工序停产；停止使用国四及以下重型载货车辆（含燃气）进行运输；停止使用国二及以下非道路移动机械（清洁能源和紧急检修作业机械除外）。</w:t>
            </w:r>
          </w:p>
        </w:tc>
        <w:tc>
          <w:tcPr>
            <w:tcW w:w="3510" w:type="dxa"/>
            <w:tcBorders>
              <w:top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
                <w:sz w:val="18"/>
                <w:szCs w:val="18"/>
              </w:rPr>
              <w:t>平板玻璃、日用玻璃、玻璃棉企业</w:t>
            </w:r>
            <w:r>
              <w:rPr>
                <w:rFonts w:asciiTheme="minorEastAsia" w:hAnsiTheme="minorEastAsia" w:cstheme="minorEastAsia" w:hint="eastAsia"/>
                <w:bCs/>
                <w:sz w:val="18"/>
                <w:szCs w:val="18"/>
              </w:rPr>
              <w:t>限产10%及以上，以“环评批复产能、排污许可载明产能、前一年正常生产实际产量”三者日均值的最小值为基准核算；</w:t>
            </w:r>
            <w:r>
              <w:rPr>
                <w:rFonts w:asciiTheme="minorEastAsia" w:hAnsiTheme="minorEastAsia" w:cstheme="minorEastAsia" w:hint="eastAsia"/>
                <w:b/>
                <w:sz w:val="18"/>
                <w:szCs w:val="18"/>
              </w:rPr>
              <w:t>玻璃纤维、电子玻璃企业</w:t>
            </w: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c>
          <w:tcPr>
            <w:tcW w:w="3423" w:type="dxa"/>
            <w:tcBorders>
              <w:top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r>
      <w:tr w:rsidR="00F17F67">
        <w:trPr>
          <w:trHeight w:val="573"/>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vMerge/>
            <w:tcBorders>
              <w:right w:val="single" w:sz="4" w:space="0" w:color="auto"/>
            </w:tcBorders>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05" w:type="dxa"/>
            <w:tcBorders>
              <w:top w:val="single" w:sz="4" w:space="0" w:color="auto"/>
              <w:left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C级企业</w:t>
            </w:r>
          </w:p>
        </w:tc>
        <w:tc>
          <w:tcPr>
            <w:tcW w:w="3450" w:type="dxa"/>
            <w:tcBorders>
              <w:top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
                <w:sz w:val="18"/>
                <w:szCs w:val="18"/>
              </w:rPr>
              <w:t>平板玻璃、日用玻璃、玻璃棉企业</w:t>
            </w:r>
            <w:r>
              <w:rPr>
                <w:rFonts w:asciiTheme="minorEastAsia" w:hAnsiTheme="minorEastAsia" w:cstheme="minorEastAsia" w:hint="eastAsia"/>
                <w:bCs/>
                <w:sz w:val="18"/>
                <w:szCs w:val="18"/>
              </w:rPr>
              <w:t>限产20%及以上，以“环评批复产能、排污许可载明产能、前一年正常生产实际产量”三者日均值的最小值为基准核算；</w:t>
            </w:r>
            <w:r>
              <w:rPr>
                <w:rFonts w:asciiTheme="minorEastAsia" w:hAnsiTheme="minorEastAsia" w:cstheme="minorEastAsia" w:hint="eastAsia"/>
                <w:b/>
                <w:sz w:val="18"/>
                <w:szCs w:val="18"/>
              </w:rPr>
              <w:t>玻璃纤维、电子玻璃企业</w:t>
            </w:r>
            <w:r>
              <w:rPr>
                <w:rFonts w:asciiTheme="minorEastAsia" w:hAnsiTheme="minorEastAsia" w:cstheme="minorEastAsia" w:hint="eastAsia"/>
                <w:bCs/>
                <w:sz w:val="18"/>
                <w:szCs w:val="18"/>
              </w:rPr>
              <w:t>非纯氧燃烧炉窑限产20%及以上，以“环评批复产能、排污许可载明产能、前一年正常生产实际产量”三者日均值的最小值为基准核算，粉磨工序停产；停止使用国四及以下重型载货车辆（含燃气）进行运输；停止使用国二及以下非道路移动机械（清洁能源和紧急检修</w:t>
            </w:r>
            <w:r>
              <w:rPr>
                <w:rFonts w:asciiTheme="minorEastAsia" w:hAnsiTheme="minorEastAsia" w:cstheme="minorEastAsia" w:hint="eastAsia"/>
                <w:bCs/>
                <w:sz w:val="18"/>
                <w:szCs w:val="18"/>
              </w:rPr>
              <w:lastRenderedPageBreak/>
              <w:t>作业机械除外）。</w:t>
            </w:r>
          </w:p>
        </w:tc>
        <w:tc>
          <w:tcPr>
            <w:tcW w:w="3510" w:type="dxa"/>
            <w:tcBorders>
              <w:top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
                <w:sz w:val="18"/>
                <w:szCs w:val="18"/>
              </w:rPr>
              <w:lastRenderedPageBreak/>
              <w:t>平板玻璃、日用玻璃、玻璃棉企业</w:t>
            </w:r>
            <w:r>
              <w:rPr>
                <w:rFonts w:asciiTheme="minorEastAsia" w:hAnsiTheme="minorEastAsia" w:cstheme="minorEastAsia" w:hint="eastAsia"/>
                <w:bCs/>
                <w:sz w:val="18"/>
                <w:szCs w:val="18"/>
              </w:rPr>
              <w:t>限产20%及以上，以“环评批复产能、排污许可载明产能、前一年正常生产实际产量”三者日均值的最小值为基准核算；</w:t>
            </w:r>
            <w:r>
              <w:rPr>
                <w:rFonts w:asciiTheme="minorEastAsia" w:hAnsiTheme="minorEastAsia" w:cstheme="minorEastAsia" w:hint="eastAsia"/>
                <w:b/>
                <w:sz w:val="18"/>
                <w:szCs w:val="18"/>
              </w:rPr>
              <w:t>玻璃纤维、电子玻璃企业</w:t>
            </w:r>
            <w:r>
              <w:rPr>
                <w:rFonts w:asciiTheme="minorEastAsia" w:hAnsiTheme="minorEastAsia" w:cstheme="minorEastAsia" w:hint="eastAsia"/>
                <w:bCs/>
                <w:sz w:val="18"/>
                <w:szCs w:val="18"/>
              </w:rPr>
              <w:t>非纯氧燃烧炉窑限产20%及以上，以“环评批复产能、排污许可载明产能、前一年正常生产实际产量”三者日均值的最小值为基准核算，粉磨工序停产50%；停止使用国四及以下重型载货车辆（含燃气）进行运输；停止使用国二及以下非道路移动机械（清洁能源和紧急检修</w:t>
            </w:r>
            <w:r>
              <w:rPr>
                <w:rFonts w:asciiTheme="minorEastAsia" w:hAnsiTheme="minorEastAsia" w:cstheme="minorEastAsia" w:hint="eastAsia"/>
                <w:bCs/>
                <w:sz w:val="18"/>
                <w:szCs w:val="18"/>
              </w:rPr>
              <w:lastRenderedPageBreak/>
              <w:t>作业机械除外）。</w:t>
            </w:r>
          </w:p>
        </w:tc>
        <w:tc>
          <w:tcPr>
            <w:tcW w:w="3423" w:type="dxa"/>
            <w:tcBorders>
              <w:top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lastRenderedPageBreak/>
              <w:t>停止使用国四及以下重型载货车辆（含燃气）进行运输；停止使用国二及以下非道路移动机械（清洁能源和紧急检修作业机械除外）。</w:t>
            </w:r>
          </w:p>
        </w:tc>
      </w:tr>
      <w:tr w:rsidR="00F17F67">
        <w:trPr>
          <w:trHeight w:val="573"/>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vMerge/>
            <w:tcBorders>
              <w:right w:val="single" w:sz="4" w:space="0" w:color="auto"/>
            </w:tcBorders>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05" w:type="dxa"/>
            <w:tcBorders>
              <w:top w:val="single" w:sz="4" w:space="0" w:color="auto"/>
              <w:left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D级企业</w:t>
            </w:r>
          </w:p>
        </w:tc>
        <w:tc>
          <w:tcPr>
            <w:tcW w:w="3450" w:type="dxa"/>
            <w:tcBorders>
              <w:top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
                <w:sz w:val="18"/>
                <w:szCs w:val="18"/>
              </w:rPr>
              <w:t>平板玻璃、日用玻璃、玻璃棉企业</w:t>
            </w:r>
            <w:r>
              <w:rPr>
                <w:rFonts w:asciiTheme="minorEastAsia" w:hAnsiTheme="minorEastAsia" w:cstheme="minorEastAsia" w:hint="eastAsia"/>
                <w:bCs/>
                <w:sz w:val="18"/>
                <w:szCs w:val="18"/>
              </w:rPr>
              <w:t>限产30%及以上，以“环评批复产能、排污许可载明产能、前一年正常生产实际产量”三者日均值的最小值为基准核算；</w:t>
            </w:r>
            <w:r>
              <w:rPr>
                <w:rFonts w:asciiTheme="minorEastAsia" w:hAnsiTheme="minorEastAsia" w:cstheme="minorEastAsia" w:hint="eastAsia"/>
                <w:b/>
                <w:sz w:val="18"/>
                <w:szCs w:val="18"/>
              </w:rPr>
              <w:t>玻璃纤维、电子玻璃企业</w:t>
            </w:r>
            <w:r>
              <w:rPr>
                <w:rFonts w:asciiTheme="minorEastAsia" w:hAnsiTheme="minorEastAsia" w:cstheme="minorEastAsia" w:hint="eastAsia"/>
                <w:bCs/>
                <w:sz w:val="18"/>
                <w:szCs w:val="18"/>
              </w:rPr>
              <w:t>非纯氧燃烧炉窑限产30%及以上，以“环评批复产能、排污许可载明产能、前一年正常生产实际产量”三者日均值的最小值为基准核算，粉磨工序停产；停止使用国四及以下重型载货车辆（含燃气）进行运输；停止使用国二及以下非道路移动机械（清洁能源和紧急检修作业机械除外）。</w:t>
            </w:r>
          </w:p>
        </w:tc>
        <w:tc>
          <w:tcPr>
            <w:tcW w:w="3510" w:type="dxa"/>
            <w:tcBorders>
              <w:top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
                <w:sz w:val="18"/>
                <w:szCs w:val="18"/>
              </w:rPr>
              <w:t>平板玻璃、日用玻璃、玻璃棉企业</w:t>
            </w:r>
            <w:r>
              <w:rPr>
                <w:rFonts w:asciiTheme="minorEastAsia" w:hAnsiTheme="minorEastAsia" w:cstheme="minorEastAsia" w:hint="eastAsia"/>
                <w:bCs/>
                <w:sz w:val="18"/>
                <w:szCs w:val="18"/>
              </w:rPr>
              <w:t>限产30%及以上，以“环评批复产能、排污许可载明产能、前一年正常生产实际产量”三者日均值的最小值为基准核算；</w:t>
            </w:r>
            <w:r>
              <w:rPr>
                <w:rFonts w:asciiTheme="minorEastAsia" w:hAnsiTheme="minorEastAsia" w:cstheme="minorEastAsia" w:hint="eastAsia"/>
                <w:b/>
                <w:sz w:val="18"/>
                <w:szCs w:val="18"/>
              </w:rPr>
              <w:t>玻璃纤维、电子玻璃企业</w:t>
            </w:r>
            <w:r>
              <w:rPr>
                <w:rFonts w:asciiTheme="minorEastAsia" w:hAnsiTheme="minorEastAsia" w:cstheme="minorEastAsia" w:hint="eastAsia"/>
                <w:bCs/>
                <w:sz w:val="18"/>
                <w:szCs w:val="18"/>
              </w:rPr>
              <w:t>非纯氧燃烧炉窑限产30%及以上，以“环评批复产能、排污许可载明产能、前一年正常生产实际产量”三者日均值的最小值为基准核算，粉磨工序停产；停止使用国四及以下重型载货车辆（含燃气）进行运输；停止使用国二及以下非道路移动机械（清洁能源和紧急检修作业机械除外）。</w:t>
            </w:r>
          </w:p>
        </w:tc>
        <w:tc>
          <w:tcPr>
            <w:tcW w:w="3423" w:type="dxa"/>
            <w:tcBorders>
              <w:top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
                <w:sz w:val="18"/>
                <w:szCs w:val="18"/>
              </w:rPr>
              <w:t>平板玻璃、日用玻璃、玻璃棉企业</w:t>
            </w:r>
            <w:r>
              <w:rPr>
                <w:rFonts w:asciiTheme="minorEastAsia" w:hAnsiTheme="minorEastAsia" w:cstheme="minorEastAsia" w:hint="eastAsia"/>
                <w:bCs/>
                <w:sz w:val="18"/>
                <w:szCs w:val="18"/>
              </w:rPr>
              <w:t>限产30%及以上，以“环评批复产能、排污许可载明产能、前一年正常生产实际产量”三者日均值的最小值为基准核算；</w:t>
            </w:r>
            <w:r>
              <w:rPr>
                <w:rFonts w:asciiTheme="minorEastAsia" w:hAnsiTheme="minorEastAsia" w:cstheme="minorEastAsia" w:hint="eastAsia"/>
                <w:b/>
                <w:sz w:val="18"/>
                <w:szCs w:val="18"/>
              </w:rPr>
              <w:t>玻璃纤维、电子玻璃企业</w:t>
            </w:r>
            <w:r>
              <w:rPr>
                <w:rFonts w:asciiTheme="minorEastAsia" w:hAnsiTheme="minorEastAsia" w:cstheme="minorEastAsia" w:hint="eastAsia"/>
                <w:bCs/>
                <w:sz w:val="18"/>
                <w:szCs w:val="18"/>
              </w:rPr>
              <w:t>非纯氧燃烧炉窑限产30%及以上，以“环评批复产能、排污许可载明产能、前一年正常生产实际产量”三者日均值的最小值为基准核算，粉磨工序停产；停止使用国四及以下重型载货车辆（含燃气）进行运输；停止使用国二及以下非道路移动机械（清洁能源和紧急检修作业机械除外）。</w:t>
            </w:r>
          </w:p>
        </w:tc>
      </w:tr>
      <w:tr w:rsidR="00F17F67">
        <w:trPr>
          <w:trHeight w:val="573"/>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vMerge w:val="restart"/>
            <w:tcBorders>
              <w:righ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玻璃后加工、玻璃球拉丝企业</w:t>
            </w:r>
          </w:p>
        </w:tc>
        <w:tc>
          <w:tcPr>
            <w:tcW w:w="1305" w:type="dxa"/>
            <w:tcBorders>
              <w:top w:val="single" w:sz="4" w:space="0" w:color="auto"/>
              <w:left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引领性企业</w:t>
            </w:r>
          </w:p>
        </w:tc>
        <w:tc>
          <w:tcPr>
            <w:tcW w:w="3450" w:type="dxa"/>
            <w:tcBorders>
              <w:top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c>
          <w:tcPr>
            <w:tcW w:w="3510" w:type="dxa"/>
            <w:tcBorders>
              <w:top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c>
          <w:tcPr>
            <w:tcW w:w="3423" w:type="dxa"/>
            <w:tcBorders>
              <w:top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r>
      <w:tr w:rsidR="00F17F67">
        <w:trPr>
          <w:trHeight w:val="573"/>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vMerge/>
            <w:tcBorders>
              <w:right w:val="single" w:sz="4" w:space="0" w:color="auto"/>
            </w:tcBorders>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05" w:type="dxa"/>
            <w:tcBorders>
              <w:top w:val="single" w:sz="4" w:space="0" w:color="auto"/>
              <w:left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非引领性企业</w:t>
            </w:r>
          </w:p>
        </w:tc>
        <w:tc>
          <w:tcPr>
            <w:tcW w:w="3450" w:type="dxa"/>
            <w:tcBorders>
              <w:top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停产；停止公路运输；停止使用国二及以下非道路移动机械（清洁能源和紧急检修作业机械除外）。</w:t>
            </w:r>
          </w:p>
        </w:tc>
        <w:tc>
          <w:tcPr>
            <w:tcW w:w="3510" w:type="dxa"/>
            <w:tcBorders>
              <w:top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停产50%，以生产线计；停止使用国四及以下重型载货车辆（含燃气）进行运输；停止使用国二及以下非道路移动机械（清洁能源和紧急检修作业机械除外）。</w:t>
            </w:r>
          </w:p>
        </w:tc>
        <w:tc>
          <w:tcPr>
            <w:tcW w:w="3423" w:type="dxa"/>
            <w:tcBorders>
              <w:top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r>
      <w:tr w:rsidR="00F17F67">
        <w:trPr>
          <w:trHeight w:val="573"/>
          <w:jc w:val="center"/>
        </w:trPr>
        <w:tc>
          <w:tcPr>
            <w:tcW w:w="752" w:type="dxa"/>
            <w:vMerge w:val="restart"/>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11</w:t>
            </w:r>
          </w:p>
        </w:tc>
        <w:tc>
          <w:tcPr>
            <w:tcW w:w="887" w:type="dxa"/>
            <w:vMerge w:val="restart"/>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玻璃钢（纤维增强塑料制品）</w:t>
            </w:r>
          </w:p>
        </w:tc>
        <w:tc>
          <w:tcPr>
            <w:tcW w:w="1335" w:type="dxa"/>
            <w:vMerge w:val="restart"/>
            <w:tcBorders>
              <w:righ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玻璃纤维、碳纤维、玄武岩纤维、芳纶纤维等作为增强材料，以各类热固性或热塑性合成树脂作基体材料生产纤维增强塑料制品等的工业企业</w:t>
            </w:r>
          </w:p>
        </w:tc>
        <w:tc>
          <w:tcPr>
            <w:tcW w:w="1305" w:type="dxa"/>
            <w:tcBorders>
              <w:top w:val="single" w:sz="4" w:space="0" w:color="auto"/>
              <w:left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引领性企业</w:t>
            </w:r>
          </w:p>
        </w:tc>
        <w:tc>
          <w:tcPr>
            <w:tcW w:w="3450" w:type="dxa"/>
            <w:tcBorders>
              <w:top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c>
          <w:tcPr>
            <w:tcW w:w="3510" w:type="dxa"/>
            <w:tcBorders>
              <w:top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c>
          <w:tcPr>
            <w:tcW w:w="3423" w:type="dxa"/>
            <w:tcBorders>
              <w:top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r>
      <w:tr w:rsidR="00F17F67">
        <w:trPr>
          <w:trHeight w:val="573"/>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vMerge/>
            <w:tcBorders>
              <w:right w:val="single" w:sz="4" w:space="0" w:color="auto"/>
            </w:tcBorders>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05" w:type="dxa"/>
            <w:tcBorders>
              <w:top w:val="single" w:sz="4" w:space="0" w:color="auto"/>
              <w:left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非引领性企业</w:t>
            </w:r>
          </w:p>
        </w:tc>
        <w:tc>
          <w:tcPr>
            <w:tcW w:w="3450" w:type="dxa"/>
            <w:tcBorders>
              <w:top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停产；停止公路运输；停止使用国二及以下非道路移动机械（清洁能源和紧急检修作业机械除外）。</w:t>
            </w:r>
          </w:p>
        </w:tc>
        <w:tc>
          <w:tcPr>
            <w:tcW w:w="3510" w:type="dxa"/>
            <w:tcBorders>
              <w:top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停产50%，以生产线计；手糊工序停产；停止使用国四及以下重型载货车辆（含燃气）进行运输；停止使用国二及以下非道路移动机械（清洁能源和紧急检修作业机械除外）。</w:t>
            </w:r>
          </w:p>
        </w:tc>
        <w:tc>
          <w:tcPr>
            <w:tcW w:w="3423" w:type="dxa"/>
            <w:tcBorders>
              <w:top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r>
      <w:tr w:rsidR="00F17F67">
        <w:trPr>
          <w:trHeight w:val="573"/>
          <w:jc w:val="center"/>
        </w:trPr>
        <w:tc>
          <w:tcPr>
            <w:tcW w:w="752" w:type="dxa"/>
            <w:vMerge w:val="restart"/>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lastRenderedPageBreak/>
              <w:t>12</w:t>
            </w:r>
          </w:p>
        </w:tc>
        <w:tc>
          <w:tcPr>
            <w:tcW w:w="887" w:type="dxa"/>
            <w:vMerge w:val="restart"/>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防水建筑材料制造</w:t>
            </w:r>
          </w:p>
        </w:tc>
        <w:tc>
          <w:tcPr>
            <w:tcW w:w="1335" w:type="dxa"/>
            <w:vMerge w:val="restart"/>
            <w:tcBorders>
              <w:righ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以沥青或类似材料为主要原料制造防水材料的工业企业</w:t>
            </w:r>
          </w:p>
        </w:tc>
        <w:tc>
          <w:tcPr>
            <w:tcW w:w="1305" w:type="dxa"/>
            <w:tcBorders>
              <w:top w:val="single" w:sz="4" w:space="0" w:color="auto"/>
              <w:left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A级企业</w:t>
            </w:r>
          </w:p>
        </w:tc>
        <w:tc>
          <w:tcPr>
            <w:tcW w:w="3450" w:type="dxa"/>
            <w:tcBorders>
              <w:top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c>
          <w:tcPr>
            <w:tcW w:w="3510" w:type="dxa"/>
            <w:tcBorders>
              <w:top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c>
          <w:tcPr>
            <w:tcW w:w="3423" w:type="dxa"/>
            <w:tcBorders>
              <w:top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r>
      <w:tr w:rsidR="00F17F67">
        <w:trPr>
          <w:trHeight w:val="573"/>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vMerge/>
            <w:tcBorders>
              <w:right w:val="single" w:sz="4" w:space="0" w:color="auto"/>
            </w:tcBorders>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05" w:type="dxa"/>
            <w:tcBorders>
              <w:top w:val="single" w:sz="4" w:space="0" w:color="auto"/>
              <w:left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B级企业</w:t>
            </w:r>
          </w:p>
        </w:tc>
        <w:tc>
          <w:tcPr>
            <w:tcW w:w="3450" w:type="dxa"/>
            <w:tcBorders>
              <w:top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停产；停止使用国四及以下重型载货车辆（含燃气）进行运输；停止使用国二及以下非道路移动机械（清洁能源和紧急检修作业机械除外）。</w:t>
            </w:r>
          </w:p>
        </w:tc>
        <w:tc>
          <w:tcPr>
            <w:tcW w:w="3510" w:type="dxa"/>
            <w:tcBorders>
              <w:top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停产50%，以生产线计；停止使用国四及以下重型载货车辆（含燃气）进行运输；停止使用国二及以下非道路移动机械（清洁能源和紧急检修作业机械除外）。</w:t>
            </w:r>
          </w:p>
        </w:tc>
        <w:tc>
          <w:tcPr>
            <w:tcW w:w="3423" w:type="dxa"/>
            <w:tcBorders>
              <w:top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r>
      <w:tr w:rsidR="00F17F67">
        <w:trPr>
          <w:trHeight w:val="573"/>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vMerge/>
            <w:tcBorders>
              <w:right w:val="single" w:sz="4" w:space="0" w:color="auto"/>
            </w:tcBorders>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05" w:type="dxa"/>
            <w:tcBorders>
              <w:top w:val="single" w:sz="4" w:space="0" w:color="auto"/>
              <w:left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C级企业</w:t>
            </w:r>
          </w:p>
        </w:tc>
        <w:tc>
          <w:tcPr>
            <w:tcW w:w="3450" w:type="dxa"/>
            <w:tcBorders>
              <w:top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停产；停止使用国四及以下重型载货车辆（含燃气）进行运输；停止使用国二及以下非道路移动机械（清洁能源和紧急检修作业机械除外）。</w:t>
            </w:r>
          </w:p>
        </w:tc>
        <w:tc>
          <w:tcPr>
            <w:tcW w:w="3510" w:type="dxa"/>
            <w:tcBorders>
              <w:top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停产；停止使用国四及以下重型载货车辆（含燃气）进行运输；停止使用国二及以下非道路移动机械（清洁能源和紧急检修作业机械除外）。</w:t>
            </w:r>
          </w:p>
        </w:tc>
        <w:tc>
          <w:tcPr>
            <w:tcW w:w="3423" w:type="dxa"/>
            <w:tcBorders>
              <w:top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停产；停止使用国四及以下重型载货车辆（含燃气）进行运输；停止使用国二及以下非道路移动机械（清洁能源和紧急检修作业机械除外）。</w:t>
            </w:r>
          </w:p>
        </w:tc>
      </w:tr>
      <w:tr w:rsidR="00F17F67">
        <w:trPr>
          <w:trHeight w:val="573"/>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tcBorders>
              <w:righ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塑料类防水卷材企业</w:t>
            </w:r>
          </w:p>
        </w:tc>
        <w:tc>
          <w:tcPr>
            <w:tcW w:w="1305" w:type="dxa"/>
            <w:tcBorders>
              <w:top w:val="single" w:sz="4" w:space="0" w:color="auto"/>
              <w:left w:val="single" w:sz="4" w:space="0" w:color="auto"/>
              <w:bottom w:val="single" w:sz="4" w:space="0" w:color="auto"/>
            </w:tcBorders>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3450" w:type="dxa"/>
            <w:tcBorders>
              <w:top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停产；停止使用国四及以下重型载货车辆（含燃气）进行运输；停止使用国二及以下非道路移动机械（清洁能源和紧急检修作业机械除外）。</w:t>
            </w:r>
          </w:p>
        </w:tc>
        <w:tc>
          <w:tcPr>
            <w:tcW w:w="3510" w:type="dxa"/>
            <w:tcBorders>
              <w:top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停产50%，以生产线计；停止使用国四及以下重型载货车辆（含燃气）进行运输；停止使用国二及以下非道路移动机械（清洁能源和紧急检修作业机械除外）。</w:t>
            </w:r>
          </w:p>
        </w:tc>
        <w:tc>
          <w:tcPr>
            <w:tcW w:w="3423" w:type="dxa"/>
            <w:tcBorders>
              <w:top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r>
      <w:tr w:rsidR="00F17F67">
        <w:trPr>
          <w:trHeight w:val="353"/>
          <w:jc w:val="center"/>
        </w:trPr>
        <w:tc>
          <w:tcPr>
            <w:tcW w:w="752" w:type="dxa"/>
            <w:vMerge w:val="restart"/>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13</w:t>
            </w:r>
          </w:p>
        </w:tc>
        <w:tc>
          <w:tcPr>
            <w:tcW w:w="887" w:type="dxa"/>
            <w:vMerge w:val="restart"/>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煤制氮肥</w:t>
            </w:r>
          </w:p>
        </w:tc>
        <w:tc>
          <w:tcPr>
            <w:tcW w:w="1335" w:type="dxa"/>
            <w:vMerge w:val="restart"/>
            <w:tcBorders>
              <w:righ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以煤为原料制备氮肥的工业企业，不包括以石油、天然气为原料制备氮肥的企业</w:t>
            </w:r>
          </w:p>
        </w:tc>
        <w:tc>
          <w:tcPr>
            <w:tcW w:w="1305" w:type="dxa"/>
            <w:tcBorders>
              <w:top w:val="single" w:sz="4" w:space="0" w:color="auto"/>
              <w:left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A级企业</w:t>
            </w:r>
          </w:p>
        </w:tc>
        <w:tc>
          <w:tcPr>
            <w:tcW w:w="3450" w:type="dxa"/>
            <w:tcBorders>
              <w:top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c>
          <w:tcPr>
            <w:tcW w:w="3510" w:type="dxa"/>
            <w:tcBorders>
              <w:top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c>
          <w:tcPr>
            <w:tcW w:w="3423" w:type="dxa"/>
            <w:tcBorders>
              <w:top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r>
      <w:tr w:rsidR="00F17F67">
        <w:trPr>
          <w:trHeight w:val="573"/>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vMerge/>
            <w:tcBorders>
              <w:right w:val="single" w:sz="4" w:space="0" w:color="auto"/>
            </w:tcBorders>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05" w:type="dxa"/>
            <w:tcBorders>
              <w:top w:val="single" w:sz="4" w:space="0" w:color="auto"/>
              <w:left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B级企业</w:t>
            </w:r>
          </w:p>
        </w:tc>
        <w:tc>
          <w:tcPr>
            <w:tcW w:w="3450" w:type="dxa"/>
            <w:tcBorders>
              <w:top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新型煤气化工艺，限产20%，以“环评批复产能、排污许可载明产能、前一年正常生产实际产量”三者日均值的最小值为基准核算；固定床常压间歇煤气化，停产20%，按气化炉数量计；根据生产装置生产量的减少水平，降低原辅材料及产品装卸频次；停止使用国四及以下重型载货车辆（含燃气）进行运输；停止使用国二及以下非道路移动机械（清洁能源和紧急检修作业机械除外）。</w:t>
            </w:r>
          </w:p>
        </w:tc>
        <w:tc>
          <w:tcPr>
            <w:tcW w:w="3510" w:type="dxa"/>
            <w:tcBorders>
              <w:top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新型煤气化工艺，限产20%，以“环评批复产能、排污许可载明产能、前一年正常生产实际产量”三者日均值的最小值为基准核算；固定床常压间歇煤气化，停产20%，按气化炉数量计；根据生产装置生产量的减少水平，降低原辅材料及产品装卸频次；停止使用国四及以下重型载货车辆（含燃气）进行运输；停止使用国二及以下非道路移动机械（清洁能源和紧急检修作业机械除外）。</w:t>
            </w:r>
          </w:p>
        </w:tc>
        <w:tc>
          <w:tcPr>
            <w:tcW w:w="3423" w:type="dxa"/>
            <w:tcBorders>
              <w:top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r>
      <w:tr w:rsidR="00F17F67">
        <w:trPr>
          <w:trHeight w:val="3041"/>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vMerge/>
            <w:tcBorders>
              <w:right w:val="single" w:sz="4" w:space="0" w:color="auto"/>
            </w:tcBorders>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05" w:type="dxa"/>
            <w:tcBorders>
              <w:top w:val="single" w:sz="4" w:space="0" w:color="auto"/>
              <w:left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C级企业</w:t>
            </w:r>
          </w:p>
        </w:tc>
        <w:tc>
          <w:tcPr>
            <w:tcW w:w="3450" w:type="dxa"/>
            <w:tcBorders>
              <w:top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
                <w:sz w:val="18"/>
                <w:szCs w:val="18"/>
              </w:rPr>
              <w:t>秋冬季期间生产负荷调整</w:t>
            </w:r>
            <w:r>
              <w:rPr>
                <w:rFonts w:asciiTheme="minorEastAsia" w:hAnsiTheme="minorEastAsia" w:cstheme="minorEastAsia" w:hint="eastAsia"/>
                <w:bCs/>
                <w:sz w:val="18"/>
                <w:szCs w:val="18"/>
              </w:rPr>
              <w:t>：新型煤气化工艺，限产30%，以“环评批复产能、排污许可载明产能、前一年正常生产实际产量”三者日均值的最小值为基准核算；固定床常压间歇煤气化，停产30%，按气化炉数量计；根据生产装置生产量的减少水平，降低原辅材料及产品装卸频次。</w:t>
            </w:r>
          </w:p>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c>
          <w:tcPr>
            <w:tcW w:w="3510" w:type="dxa"/>
            <w:tcBorders>
              <w:top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
                <w:sz w:val="18"/>
                <w:szCs w:val="18"/>
              </w:rPr>
              <w:t>秋冬季期间生产负荷调整</w:t>
            </w:r>
            <w:r>
              <w:rPr>
                <w:rFonts w:asciiTheme="minorEastAsia" w:hAnsiTheme="minorEastAsia" w:cstheme="minorEastAsia" w:hint="eastAsia"/>
                <w:bCs/>
                <w:sz w:val="18"/>
                <w:szCs w:val="18"/>
              </w:rPr>
              <w:t>：新型煤气化工艺，限产30%，以“环评批复产能、排污许可载明产能、前一年正常生产实际产量”三者日均值的最小值为基准核算；固定床常压间歇煤气化，停产30%，按气化炉数量计；根据生产装置生产量的减少水平，降低原辅材料及产品装卸频次。</w:t>
            </w:r>
          </w:p>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c>
          <w:tcPr>
            <w:tcW w:w="3423" w:type="dxa"/>
            <w:tcBorders>
              <w:top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
                <w:sz w:val="18"/>
                <w:szCs w:val="18"/>
              </w:rPr>
              <w:t>秋冬季期间生产负荷调整</w:t>
            </w:r>
            <w:r>
              <w:rPr>
                <w:rFonts w:asciiTheme="minorEastAsia" w:hAnsiTheme="minorEastAsia" w:cstheme="minorEastAsia" w:hint="eastAsia"/>
                <w:bCs/>
                <w:sz w:val="18"/>
                <w:szCs w:val="18"/>
              </w:rPr>
              <w:t>：新型煤气化工艺，限产30%，以“环评批复产能、排污许可载明产能、前一年正常生产实际产量”三者日均值的最小值为基准核算；固定床常压间歇煤气化，停产30%，按气化炉数量计；根据生产装置生产量的减少水平，降低原辅材料及产品装卸频次。</w:t>
            </w:r>
          </w:p>
        </w:tc>
      </w:tr>
      <w:tr w:rsidR="00F17F67">
        <w:trPr>
          <w:trHeight w:val="573"/>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vMerge/>
            <w:tcBorders>
              <w:right w:val="single" w:sz="4" w:space="0" w:color="auto"/>
            </w:tcBorders>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05" w:type="dxa"/>
            <w:tcBorders>
              <w:top w:val="single" w:sz="4" w:space="0" w:color="auto"/>
              <w:left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D级企业</w:t>
            </w:r>
          </w:p>
        </w:tc>
        <w:tc>
          <w:tcPr>
            <w:tcW w:w="3450" w:type="dxa"/>
            <w:tcBorders>
              <w:top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
                <w:sz w:val="18"/>
                <w:szCs w:val="18"/>
              </w:rPr>
              <w:t>秋冬季期间生产负荷调整</w:t>
            </w:r>
            <w:r>
              <w:rPr>
                <w:rFonts w:asciiTheme="minorEastAsia" w:hAnsiTheme="minorEastAsia" w:cstheme="minorEastAsia" w:hint="eastAsia"/>
                <w:bCs/>
                <w:sz w:val="18"/>
                <w:szCs w:val="18"/>
              </w:rPr>
              <w:t>：新型煤气化工艺，限产50%，按产量计，以“环评批复产能、排污许可载明产能、前一年正常生产实际产量”三者日均值的最小值为基准核算；固定床常压间歇煤气化，停产50%，按气化炉数量计；根据生产装置生产量的减少水平，降低原辅材料及产品装卸频次。</w:t>
            </w:r>
          </w:p>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c>
          <w:tcPr>
            <w:tcW w:w="3510" w:type="dxa"/>
            <w:tcBorders>
              <w:top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
                <w:sz w:val="18"/>
                <w:szCs w:val="18"/>
              </w:rPr>
              <w:t>秋冬季期间生产负荷调整</w:t>
            </w:r>
            <w:r>
              <w:rPr>
                <w:rFonts w:asciiTheme="minorEastAsia" w:hAnsiTheme="minorEastAsia" w:cstheme="minorEastAsia" w:hint="eastAsia"/>
                <w:bCs/>
                <w:sz w:val="18"/>
                <w:szCs w:val="18"/>
              </w:rPr>
              <w:t>：新型煤气化工艺，限产50%，按产量计，以“环评批复产能、排污许可载明产能、前一年正常生产实际产量”三者日均值的最小值为基准核算；固定床常压间歇煤气化，停产50%，按气化炉数量计；根据生产装置生产量的减少水平，降低原辅材料及产品装卸频次。</w:t>
            </w:r>
          </w:p>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c>
          <w:tcPr>
            <w:tcW w:w="3423" w:type="dxa"/>
            <w:tcBorders>
              <w:top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
                <w:sz w:val="18"/>
                <w:szCs w:val="18"/>
              </w:rPr>
              <w:t>秋冬季期间生产负荷调整</w:t>
            </w:r>
            <w:r>
              <w:rPr>
                <w:rFonts w:asciiTheme="minorEastAsia" w:hAnsiTheme="minorEastAsia" w:cstheme="minorEastAsia" w:hint="eastAsia"/>
                <w:bCs/>
                <w:sz w:val="18"/>
                <w:szCs w:val="18"/>
              </w:rPr>
              <w:t>：新型煤气化工艺，限产50%，按产量计，以“环评批复产能、排污许可载明产能、前一年正常生产实际产量”三者日均值的最小值为基准核算；固定床常压间歇煤气化，停产50%，按气化炉数量计；根据生产装置生产量的减少水平，降低原辅材料及产品装卸频次。</w:t>
            </w:r>
          </w:p>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r>
      <w:tr w:rsidR="00F17F67">
        <w:trPr>
          <w:trHeight w:val="332"/>
          <w:jc w:val="center"/>
        </w:trPr>
        <w:tc>
          <w:tcPr>
            <w:tcW w:w="752" w:type="dxa"/>
            <w:vMerge w:val="restart"/>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14</w:t>
            </w:r>
          </w:p>
        </w:tc>
        <w:tc>
          <w:tcPr>
            <w:tcW w:w="887" w:type="dxa"/>
            <w:vMerge w:val="restart"/>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制药</w:t>
            </w:r>
          </w:p>
        </w:tc>
        <w:tc>
          <w:tcPr>
            <w:tcW w:w="1335" w:type="dxa"/>
            <w:vMerge w:val="restart"/>
            <w:tcBorders>
              <w:righ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进一步加工化学药品制剂所需原料药的工业企业、兽用药品制造中化学原料药的工业企业</w:t>
            </w:r>
          </w:p>
        </w:tc>
        <w:tc>
          <w:tcPr>
            <w:tcW w:w="1305" w:type="dxa"/>
            <w:tcBorders>
              <w:top w:val="single" w:sz="4" w:space="0" w:color="auto"/>
              <w:left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A级企业</w:t>
            </w:r>
          </w:p>
        </w:tc>
        <w:tc>
          <w:tcPr>
            <w:tcW w:w="3450" w:type="dxa"/>
            <w:tcBorders>
              <w:top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c>
          <w:tcPr>
            <w:tcW w:w="3510" w:type="dxa"/>
            <w:tcBorders>
              <w:top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c>
          <w:tcPr>
            <w:tcW w:w="3423" w:type="dxa"/>
            <w:tcBorders>
              <w:top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r>
      <w:tr w:rsidR="00F17F67">
        <w:trPr>
          <w:trHeight w:val="681"/>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vMerge/>
            <w:tcBorders>
              <w:right w:val="single" w:sz="4" w:space="0" w:color="auto"/>
            </w:tcBorders>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05" w:type="dxa"/>
            <w:tcBorders>
              <w:top w:val="single" w:sz="4" w:space="0" w:color="auto"/>
              <w:left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B级企业</w:t>
            </w:r>
          </w:p>
        </w:tc>
        <w:tc>
          <w:tcPr>
            <w:tcW w:w="3450" w:type="dxa"/>
            <w:tcBorders>
              <w:top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限产20%（含）以上，以减少投料量的方式操作，以“环评批复产能、排污许可载明产能、前一年正常生产实际产量”三者日均值的最小值为基准核算；停止使用国四及以下重型载货车辆（含燃气）进行运</w:t>
            </w:r>
            <w:r>
              <w:rPr>
                <w:rFonts w:asciiTheme="minorEastAsia" w:hAnsiTheme="minorEastAsia" w:cstheme="minorEastAsia" w:hint="eastAsia"/>
                <w:bCs/>
                <w:sz w:val="18"/>
                <w:szCs w:val="18"/>
              </w:rPr>
              <w:lastRenderedPageBreak/>
              <w:t>输；停止使用国二及以下非道路移动机械（清洁能源和紧急检修作业机械除外）。</w:t>
            </w:r>
          </w:p>
        </w:tc>
        <w:tc>
          <w:tcPr>
            <w:tcW w:w="3510" w:type="dxa"/>
            <w:tcBorders>
              <w:top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lastRenderedPageBreak/>
              <w:t>限产20%（含）以上，以减少投料量的方式操作，以“环评批复产能、排污许可载明产能、前一年正常生产实际产量”三者日均值的最小值为基准核算；停止使用国四及以下重型载货车辆（含燃气）进行运输；</w:t>
            </w:r>
            <w:r>
              <w:rPr>
                <w:rFonts w:asciiTheme="minorEastAsia" w:hAnsiTheme="minorEastAsia" w:cstheme="minorEastAsia" w:hint="eastAsia"/>
                <w:bCs/>
                <w:sz w:val="18"/>
                <w:szCs w:val="18"/>
              </w:rPr>
              <w:lastRenderedPageBreak/>
              <w:t>停止使用国二及以下非道路移动机械（清洁能源和紧急检修作业机械除外）。</w:t>
            </w:r>
          </w:p>
        </w:tc>
        <w:tc>
          <w:tcPr>
            <w:tcW w:w="3423" w:type="dxa"/>
            <w:tcBorders>
              <w:top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lastRenderedPageBreak/>
              <w:t>停止使用国四及以下重型载货车辆（含燃气）进行运输；停止使用国二及以下非道路移动机械（清洁能源和紧急检修作业机械除外）。</w:t>
            </w:r>
          </w:p>
        </w:tc>
      </w:tr>
      <w:tr w:rsidR="00F17F67">
        <w:trPr>
          <w:trHeight w:val="737"/>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vMerge/>
            <w:tcBorders>
              <w:right w:val="single" w:sz="4" w:space="0" w:color="auto"/>
            </w:tcBorders>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05" w:type="dxa"/>
            <w:tcBorders>
              <w:top w:val="single" w:sz="4" w:space="0" w:color="auto"/>
              <w:left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C级企业</w:t>
            </w:r>
          </w:p>
          <w:p w:rsidR="00F17F67" w:rsidRDefault="00F17F67">
            <w:pPr>
              <w:adjustRightInd w:val="0"/>
              <w:snapToGrid w:val="0"/>
              <w:jc w:val="center"/>
              <w:rPr>
                <w:rFonts w:asciiTheme="minorEastAsia" w:hAnsiTheme="minorEastAsia" w:cstheme="minorEastAsia"/>
                <w:sz w:val="18"/>
                <w:szCs w:val="18"/>
              </w:rPr>
            </w:pPr>
          </w:p>
        </w:tc>
        <w:tc>
          <w:tcPr>
            <w:tcW w:w="3450" w:type="dxa"/>
            <w:tcBorders>
              <w:top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
                <w:sz w:val="18"/>
                <w:szCs w:val="18"/>
              </w:rPr>
              <w:t>秋冬季期间生产负荷调整：</w:t>
            </w:r>
            <w:r>
              <w:rPr>
                <w:rFonts w:asciiTheme="minorEastAsia" w:hAnsiTheme="minorEastAsia" w:cstheme="minorEastAsia" w:hint="eastAsia"/>
                <w:bCs/>
                <w:sz w:val="18"/>
                <w:szCs w:val="18"/>
              </w:rPr>
              <w:t>停产20%（含），以“环评批复产能、排污许可载明产能、前一年正常生产实际产量”三者日均值的最小值为基准核算，发酵工艺以发酵罐停产数量确定限产比例，化学合成工艺以反应罐停产数量确定限产比例，提取工艺以提取罐停产数量确定限产比例。</w:t>
            </w:r>
          </w:p>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c>
          <w:tcPr>
            <w:tcW w:w="3510" w:type="dxa"/>
            <w:tcBorders>
              <w:top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
                <w:sz w:val="18"/>
                <w:szCs w:val="18"/>
              </w:rPr>
              <w:t>秋冬季期间生产负荷调整：</w:t>
            </w:r>
            <w:r>
              <w:rPr>
                <w:rFonts w:asciiTheme="minorEastAsia" w:hAnsiTheme="minorEastAsia" w:cstheme="minorEastAsia" w:hint="eastAsia"/>
                <w:bCs/>
                <w:sz w:val="18"/>
                <w:szCs w:val="18"/>
              </w:rPr>
              <w:t>停产20%（含），以“环评批复产能、排污许可载明产能、前一年正常生产实际产量”三者日均值的最小值为基准核算，发酵工艺以发酵罐停产数量确定限产比例，化学合成工艺以反应罐停产数量确定限产比例，提取工艺以提取罐停产数量确定限产比例。</w:t>
            </w:r>
          </w:p>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c>
          <w:tcPr>
            <w:tcW w:w="3423" w:type="dxa"/>
            <w:tcBorders>
              <w:top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
                <w:sz w:val="18"/>
                <w:szCs w:val="18"/>
              </w:rPr>
              <w:t>秋冬季期间生产负荷调整：</w:t>
            </w:r>
            <w:r>
              <w:rPr>
                <w:rFonts w:asciiTheme="minorEastAsia" w:hAnsiTheme="minorEastAsia" w:cstheme="minorEastAsia" w:hint="eastAsia"/>
                <w:bCs/>
                <w:sz w:val="18"/>
                <w:szCs w:val="18"/>
              </w:rPr>
              <w:t>停产20%（含），以“环评批复产能、排污许可载明产能、前一年正常生产实际产量”三者日均值的最小值为基准核算，发酵工艺以发酵罐停产数量确定限产比例，化学合成工艺以反应罐停产数量确定限产比例，提取工艺以提取罐停产数量确定限产比例。</w:t>
            </w:r>
          </w:p>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r>
      <w:tr w:rsidR="00F17F67">
        <w:trPr>
          <w:trHeight w:val="737"/>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vMerge/>
            <w:tcBorders>
              <w:right w:val="single" w:sz="4" w:space="0" w:color="auto"/>
            </w:tcBorders>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05" w:type="dxa"/>
            <w:tcBorders>
              <w:top w:val="single" w:sz="4" w:space="0" w:color="auto"/>
              <w:left w:val="single" w:sz="4" w:space="0" w:color="auto"/>
              <w:bottom w:val="single" w:sz="4" w:space="0" w:color="auto"/>
            </w:tcBorders>
            <w:shd w:val="clear" w:color="auto" w:fill="auto"/>
            <w:vAlign w:val="center"/>
          </w:tcPr>
          <w:p w:rsidR="00F17F67" w:rsidRDefault="00426F9F">
            <w:pPr>
              <w:adjustRightInd w:val="0"/>
              <w:snapToGrid w:val="0"/>
              <w:spacing w:line="320" w:lineRule="exact"/>
              <w:jc w:val="center"/>
              <w:rPr>
                <w:rFonts w:asciiTheme="minorEastAsia" w:hAnsiTheme="minorEastAsia" w:cstheme="minorEastAsia"/>
                <w:sz w:val="18"/>
                <w:szCs w:val="18"/>
              </w:rPr>
            </w:pPr>
            <w:r>
              <w:rPr>
                <w:rFonts w:asciiTheme="minorEastAsia" w:hAnsiTheme="minorEastAsia" w:cstheme="minorEastAsia" w:hint="eastAsia"/>
                <w:bCs/>
                <w:sz w:val="18"/>
                <w:szCs w:val="18"/>
              </w:rPr>
              <w:t>D级企业</w:t>
            </w:r>
          </w:p>
        </w:tc>
        <w:tc>
          <w:tcPr>
            <w:tcW w:w="3450" w:type="dxa"/>
            <w:tcBorders>
              <w:top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
                <w:sz w:val="18"/>
                <w:szCs w:val="18"/>
              </w:rPr>
              <w:t>秋冬季期间生产负荷调整：</w:t>
            </w:r>
            <w:r>
              <w:rPr>
                <w:rFonts w:asciiTheme="minorEastAsia" w:hAnsiTheme="minorEastAsia" w:cstheme="minorEastAsia" w:hint="eastAsia"/>
                <w:bCs/>
                <w:sz w:val="18"/>
                <w:szCs w:val="18"/>
              </w:rPr>
              <w:t>停产30%（含），以“环评批复产能、排污许可载明产能、前一年正常生产实际产量”三者日均值的最小值为基准核算，发酵工艺以发酵罐停产数量确定限产比例，化学合成工艺以反应罐停产数量确定限产比例，提取工艺以提取罐停产数量确定限产比例。</w:t>
            </w:r>
          </w:p>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c>
          <w:tcPr>
            <w:tcW w:w="3510" w:type="dxa"/>
            <w:tcBorders>
              <w:top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
                <w:sz w:val="18"/>
                <w:szCs w:val="18"/>
              </w:rPr>
              <w:t>秋冬季期间生产负荷调整：</w:t>
            </w:r>
            <w:r>
              <w:rPr>
                <w:rFonts w:asciiTheme="minorEastAsia" w:hAnsiTheme="minorEastAsia" w:cstheme="minorEastAsia" w:hint="eastAsia"/>
                <w:bCs/>
                <w:sz w:val="18"/>
                <w:szCs w:val="18"/>
              </w:rPr>
              <w:t>停产30%（含），以“环评批复产能、排污许可载明产能、前一年正常生产实际产量”三者日均值的最小值为基准核算，发酵工艺以发酵罐停产数量确定限产比例，化学合成工艺以反应罐停产数量确定限产比例，提取工艺以提取罐停产数量确定限产比例。</w:t>
            </w:r>
          </w:p>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c>
          <w:tcPr>
            <w:tcW w:w="3423" w:type="dxa"/>
            <w:tcBorders>
              <w:top w:val="single" w:sz="4" w:space="0" w:color="auto"/>
              <w:bottom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
                <w:sz w:val="18"/>
                <w:szCs w:val="18"/>
              </w:rPr>
              <w:t>秋冬季期间生产负荷调整：</w:t>
            </w:r>
            <w:r>
              <w:rPr>
                <w:rFonts w:asciiTheme="minorEastAsia" w:hAnsiTheme="minorEastAsia" w:cstheme="minorEastAsia" w:hint="eastAsia"/>
                <w:bCs/>
                <w:sz w:val="18"/>
                <w:szCs w:val="18"/>
              </w:rPr>
              <w:t>停产30%（含），以“环评批复产能、排污许可载明产能、前一年正常生产实际产量”三者日均值的最小值为基准核算，发酵工艺以发酵罐停产数量确定限产比例，化学合成工艺以反应罐停产数量确定限产比例，提取工艺以提取罐停产数量确定限产比例。</w:t>
            </w:r>
          </w:p>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r>
      <w:tr w:rsidR="00F17F67">
        <w:trPr>
          <w:trHeight w:val="146"/>
          <w:jc w:val="center"/>
        </w:trPr>
        <w:tc>
          <w:tcPr>
            <w:tcW w:w="752" w:type="dxa"/>
            <w:vMerge w:val="restart"/>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15</w:t>
            </w:r>
          </w:p>
        </w:tc>
        <w:tc>
          <w:tcPr>
            <w:tcW w:w="887" w:type="dxa"/>
            <w:vMerge w:val="restart"/>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农药制造</w:t>
            </w:r>
          </w:p>
        </w:tc>
        <w:tc>
          <w:tcPr>
            <w:tcW w:w="1335" w:type="dxa"/>
            <w:vMerge w:val="restart"/>
            <w:tcBorders>
              <w:righ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sz w:val="18"/>
                <w:szCs w:val="18"/>
              </w:rPr>
            </w:pPr>
            <w:r>
              <w:rPr>
                <w:rFonts w:asciiTheme="minorEastAsia" w:hAnsiTheme="minorEastAsia" w:cstheme="minorEastAsia" w:hint="eastAsia"/>
                <w:bCs/>
                <w:sz w:val="18"/>
                <w:szCs w:val="18"/>
              </w:rPr>
              <w:t>农药中间体制造、原料制造、涉及化学反应及有机溶剂提取的生物农药制造工业企业，不包括制剂加工企业</w:t>
            </w:r>
          </w:p>
        </w:tc>
        <w:tc>
          <w:tcPr>
            <w:tcW w:w="1305" w:type="dxa"/>
            <w:tcBorders>
              <w:lef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A级企业</w:t>
            </w:r>
          </w:p>
        </w:tc>
        <w:tc>
          <w:tcPr>
            <w:tcW w:w="345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c>
          <w:tcPr>
            <w:tcW w:w="351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c>
          <w:tcPr>
            <w:tcW w:w="3423"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r>
      <w:tr w:rsidR="00F17F67">
        <w:trPr>
          <w:trHeight w:val="146"/>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vMerge/>
            <w:tcBorders>
              <w:right w:val="single" w:sz="4" w:space="0" w:color="auto"/>
            </w:tcBorders>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05" w:type="dxa"/>
            <w:tcBorders>
              <w:lef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B级企业</w:t>
            </w:r>
          </w:p>
        </w:tc>
        <w:tc>
          <w:tcPr>
            <w:tcW w:w="345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限产20%，，以“环评批复产能、排污许可载明产能、前一年正常生产实际产量”三者日均值的最小值为基准核算，以减少投料量的方式操作；停止使用国四及以下重型载货车辆（含燃气）进行运输；停止使</w:t>
            </w:r>
            <w:r>
              <w:rPr>
                <w:rFonts w:asciiTheme="minorEastAsia" w:hAnsiTheme="minorEastAsia" w:cstheme="minorEastAsia" w:hint="eastAsia"/>
                <w:bCs/>
                <w:sz w:val="18"/>
                <w:szCs w:val="18"/>
              </w:rPr>
              <w:lastRenderedPageBreak/>
              <w:t>用国二及以下非道路移动机械（清洁能源和紧急检修作业机械除外）。</w:t>
            </w:r>
          </w:p>
        </w:tc>
        <w:tc>
          <w:tcPr>
            <w:tcW w:w="351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lastRenderedPageBreak/>
              <w:t>限产20%，，以“环评批复产能、排污许可载明产能、前一年正常生产实际产量”三者日均值的最小值为基准核算，以减少投料量的方式操作；停止使用国四及以下重型载货车辆（含燃气）进行运输；停止使</w:t>
            </w:r>
            <w:r>
              <w:rPr>
                <w:rFonts w:asciiTheme="minorEastAsia" w:hAnsiTheme="minorEastAsia" w:cstheme="minorEastAsia" w:hint="eastAsia"/>
                <w:bCs/>
                <w:sz w:val="18"/>
                <w:szCs w:val="18"/>
              </w:rPr>
              <w:lastRenderedPageBreak/>
              <w:t>用国二及以下非道路移动机械（清洁能源和紧急检修作业机械除外）。</w:t>
            </w:r>
          </w:p>
        </w:tc>
        <w:tc>
          <w:tcPr>
            <w:tcW w:w="3423"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lastRenderedPageBreak/>
              <w:t>停止使用国四及以下重型载货车辆（含燃气）进行运输；停止使用国二及以下非道路移动机械（清洁能源和紧急检修作业机械除外）。</w:t>
            </w:r>
          </w:p>
        </w:tc>
      </w:tr>
      <w:tr w:rsidR="00F17F67">
        <w:trPr>
          <w:trHeight w:val="146"/>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vMerge/>
            <w:tcBorders>
              <w:right w:val="single" w:sz="4" w:space="0" w:color="auto"/>
            </w:tcBorders>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05" w:type="dxa"/>
            <w:tcBorders>
              <w:lef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C级企业</w:t>
            </w:r>
          </w:p>
        </w:tc>
        <w:tc>
          <w:tcPr>
            <w:tcW w:w="345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
                <w:sz w:val="18"/>
                <w:szCs w:val="18"/>
              </w:rPr>
              <w:t>秋冬季期间生产负荷调整</w:t>
            </w:r>
            <w:r>
              <w:rPr>
                <w:rFonts w:asciiTheme="minorEastAsia" w:hAnsiTheme="minorEastAsia" w:cstheme="minorEastAsia" w:hint="eastAsia"/>
                <w:bCs/>
                <w:sz w:val="18"/>
                <w:szCs w:val="18"/>
              </w:rPr>
              <w:t>：停产20%，以排污许可载明的主要生产设施为基准，发酵工艺以发酵罐停产数量确定限产比例，化学合成工艺以反应罐停产数量确定限产比例，提取工艺以提取罐停产数量确定限产比例。</w:t>
            </w:r>
          </w:p>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c>
          <w:tcPr>
            <w:tcW w:w="351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
                <w:sz w:val="18"/>
                <w:szCs w:val="18"/>
              </w:rPr>
              <w:t>秋冬季期间生产负荷调整</w:t>
            </w:r>
            <w:r>
              <w:rPr>
                <w:rFonts w:asciiTheme="minorEastAsia" w:hAnsiTheme="minorEastAsia" w:cstheme="minorEastAsia" w:hint="eastAsia"/>
                <w:bCs/>
                <w:sz w:val="18"/>
                <w:szCs w:val="18"/>
              </w:rPr>
              <w:t>：停产20%，以排污许可载明的主要生产设施为基准，发酵工艺以发酵罐停产数量确定限产比例，化学合成工艺以反应罐停产数量确定限产比例，提取工艺以提取罐停产数量确定限产比例。</w:t>
            </w:r>
          </w:p>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c>
          <w:tcPr>
            <w:tcW w:w="3423"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
                <w:sz w:val="18"/>
                <w:szCs w:val="18"/>
              </w:rPr>
              <w:t>秋冬季期间生产负荷调整</w:t>
            </w:r>
            <w:r>
              <w:rPr>
                <w:rFonts w:asciiTheme="minorEastAsia" w:hAnsiTheme="minorEastAsia" w:cstheme="minorEastAsia" w:hint="eastAsia"/>
                <w:bCs/>
                <w:sz w:val="18"/>
                <w:szCs w:val="18"/>
              </w:rPr>
              <w:t>：停产20%，以排污许可载明的主要生产设施为基准，发酵工艺以发酵罐停产数量确定限产比例，化学合成工艺以反应罐停产数量确定限产比例，提取工艺以提取罐停产数量确定限产比例。</w:t>
            </w:r>
          </w:p>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r>
      <w:tr w:rsidR="00F17F67">
        <w:trPr>
          <w:trHeight w:val="146"/>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vMerge/>
            <w:tcBorders>
              <w:right w:val="single" w:sz="4" w:space="0" w:color="auto"/>
            </w:tcBorders>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05" w:type="dxa"/>
            <w:tcBorders>
              <w:lef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D级企业</w:t>
            </w:r>
          </w:p>
        </w:tc>
        <w:tc>
          <w:tcPr>
            <w:tcW w:w="345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
                <w:sz w:val="18"/>
                <w:szCs w:val="18"/>
              </w:rPr>
              <w:t>秋冬季期间生产负荷调整</w:t>
            </w:r>
            <w:r>
              <w:rPr>
                <w:rFonts w:asciiTheme="minorEastAsia" w:hAnsiTheme="minorEastAsia" w:cstheme="minorEastAsia" w:hint="eastAsia"/>
                <w:bCs/>
                <w:sz w:val="18"/>
                <w:szCs w:val="18"/>
              </w:rPr>
              <w:t>：停产30%，以排污许可载明的主要生产设施为基准，发酵工艺以发酵罐停产数量确定限产比例，化学合成工艺以反应罐停产数量确定限产比例，提取工艺以提取罐停产数量确定限产比例。</w:t>
            </w:r>
          </w:p>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c>
          <w:tcPr>
            <w:tcW w:w="351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
                <w:sz w:val="18"/>
                <w:szCs w:val="18"/>
              </w:rPr>
              <w:t>秋冬季期间生产负荷调整</w:t>
            </w:r>
            <w:r>
              <w:rPr>
                <w:rFonts w:asciiTheme="minorEastAsia" w:hAnsiTheme="minorEastAsia" w:cstheme="minorEastAsia" w:hint="eastAsia"/>
                <w:bCs/>
                <w:sz w:val="18"/>
                <w:szCs w:val="18"/>
              </w:rPr>
              <w:t>：停产30%，以排污许可载明的主要生产设施为基准，发酵工艺以发酵罐停产数量确定限产比例，化学合成工艺以反应罐停产数量确定限产比例，提取工艺以提取罐停产数量确定限产比例。</w:t>
            </w:r>
          </w:p>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c>
          <w:tcPr>
            <w:tcW w:w="3423"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
                <w:sz w:val="18"/>
                <w:szCs w:val="18"/>
              </w:rPr>
              <w:t>秋冬季期间生产负荷调整</w:t>
            </w:r>
            <w:r>
              <w:rPr>
                <w:rFonts w:asciiTheme="minorEastAsia" w:hAnsiTheme="minorEastAsia" w:cstheme="minorEastAsia" w:hint="eastAsia"/>
                <w:bCs/>
                <w:sz w:val="18"/>
                <w:szCs w:val="18"/>
              </w:rPr>
              <w:t>：停产30%，以排污许可载明的主要生产设施为基准，发酵工艺以发酵罐停产数量确定限产比例，化学合成工艺以反应罐停产数量确定限产比例，提取工艺以提取罐停产数量确定限产比例。</w:t>
            </w:r>
          </w:p>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r>
      <w:tr w:rsidR="00F17F67">
        <w:trPr>
          <w:trHeight w:val="146"/>
          <w:jc w:val="center"/>
        </w:trPr>
        <w:tc>
          <w:tcPr>
            <w:tcW w:w="752" w:type="dxa"/>
            <w:vMerge w:val="restart"/>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16</w:t>
            </w:r>
          </w:p>
        </w:tc>
        <w:tc>
          <w:tcPr>
            <w:tcW w:w="887" w:type="dxa"/>
            <w:vMerge w:val="restart"/>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涂料制造</w:t>
            </w:r>
          </w:p>
        </w:tc>
        <w:tc>
          <w:tcPr>
            <w:tcW w:w="1335" w:type="dxa"/>
            <w:vMerge w:val="restart"/>
            <w:tcBorders>
              <w:righ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水性涂料、溶剂型涂料的工业企业，不包括合成树脂制造企业</w:t>
            </w:r>
          </w:p>
        </w:tc>
        <w:tc>
          <w:tcPr>
            <w:tcW w:w="1305" w:type="dxa"/>
            <w:tcBorders>
              <w:lef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A级企业</w:t>
            </w:r>
          </w:p>
        </w:tc>
        <w:tc>
          <w:tcPr>
            <w:tcW w:w="345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c>
          <w:tcPr>
            <w:tcW w:w="351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c>
          <w:tcPr>
            <w:tcW w:w="3423"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r>
      <w:tr w:rsidR="00F17F67">
        <w:trPr>
          <w:trHeight w:val="146"/>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vMerge/>
            <w:tcBorders>
              <w:right w:val="single" w:sz="4" w:space="0" w:color="auto"/>
            </w:tcBorders>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05" w:type="dxa"/>
            <w:tcBorders>
              <w:lef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B级企业</w:t>
            </w:r>
          </w:p>
        </w:tc>
        <w:tc>
          <w:tcPr>
            <w:tcW w:w="345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未满足《低挥发性有机化合物含量涂料产品技术要求》的溶剂型涂料及未满足符合国家标准的水性涂料生产车间配料、预混、分散、清洗等工序停产；停止使用国四及以下重型载货车辆（含燃气）进行运输；停止使用国二及以下非道路移动机械（清洁能源和紧急检修作业机械除外）。</w:t>
            </w:r>
          </w:p>
        </w:tc>
        <w:tc>
          <w:tcPr>
            <w:tcW w:w="351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c>
          <w:tcPr>
            <w:tcW w:w="3423"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r>
      <w:tr w:rsidR="00F17F67">
        <w:trPr>
          <w:trHeight w:val="146"/>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vMerge/>
            <w:tcBorders>
              <w:right w:val="single" w:sz="4" w:space="0" w:color="auto"/>
            </w:tcBorders>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05" w:type="dxa"/>
            <w:tcBorders>
              <w:lef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C级企业</w:t>
            </w:r>
          </w:p>
        </w:tc>
        <w:tc>
          <w:tcPr>
            <w:tcW w:w="345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配料、预混、分散、清洗、调和、融化、</w:t>
            </w:r>
            <w:r>
              <w:rPr>
                <w:rFonts w:asciiTheme="minorEastAsia" w:hAnsiTheme="minorEastAsia" w:cstheme="minorEastAsia" w:hint="eastAsia"/>
                <w:bCs/>
                <w:sz w:val="18"/>
                <w:szCs w:val="18"/>
              </w:rPr>
              <w:lastRenderedPageBreak/>
              <w:t>搅拌、过滤、调整、灌装等涉</w:t>
            </w:r>
            <w:proofErr w:type="spellStart"/>
            <w:r>
              <w:rPr>
                <w:rFonts w:asciiTheme="minorEastAsia" w:hAnsiTheme="minorEastAsia" w:cstheme="minorEastAsia" w:hint="eastAsia"/>
                <w:bCs/>
                <w:sz w:val="18"/>
                <w:szCs w:val="18"/>
              </w:rPr>
              <w:t>VOCs</w:t>
            </w:r>
            <w:proofErr w:type="spellEnd"/>
            <w:r>
              <w:rPr>
                <w:rFonts w:asciiTheme="minorEastAsia" w:hAnsiTheme="minorEastAsia" w:cstheme="minorEastAsia" w:hint="eastAsia"/>
                <w:bCs/>
                <w:sz w:val="18"/>
                <w:szCs w:val="18"/>
              </w:rPr>
              <w:t>排放工序停产；停止使用国四及以下重型载货车辆（含燃气）进行运输；停止使用国二及以下非道路移动机械（清洁能源和紧急检修作业机械除外）。</w:t>
            </w:r>
          </w:p>
        </w:tc>
        <w:tc>
          <w:tcPr>
            <w:tcW w:w="351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lastRenderedPageBreak/>
              <w:t>未满足《低挥发性有机化合物含量涂料产</w:t>
            </w:r>
            <w:r>
              <w:rPr>
                <w:rFonts w:asciiTheme="minorEastAsia" w:hAnsiTheme="minorEastAsia" w:cstheme="minorEastAsia" w:hint="eastAsia"/>
                <w:bCs/>
                <w:sz w:val="18"/>
                <w:szCs w:val="18"/>
              </w:rPr>
              <w:lastRenderedPageBreak/>
              <w:t>品技术要求》的溶剂型涂料及未满足符合国家标准的水性涂料生产车间配料、预混、分散、清洗等工序停产；停止使用国四及以下重型载货车辆（含燃气）进行运输；停止使用国二及以下非道路移动机械（清洁能源和紧急检修作业机械除外）。</w:t>
            </w:r>
          </w:p>
        </w:tc>
        <w:tc>
          <w:tcPr>
            <w:tcW w:w="3423"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lastRenderedPageBreak/>
              <w:t>停止使用国四及以下重型载货车辆（含燃</w:t>
            </w:r>
            <w:r>
              <w:rPr>
                <w:rFonts w:asciiTheme="minorEastAsia" w:hAnsiTheme="minorEastAsia" w:cstheme="minorEastAsia" w:hint="eastAsia"/>
                <w:bCs/>
                <w:sz w:val="18"/>
                <w:szCs w:val="18"/>
              </w:rPr>
              <w:lastRenderedPageBreak/>
              <w:t>气）进行运输；停止使用国二及以下非道路移动机械（清洁能源和紧急检修作业机械除外）。</w:t>
            </w:r>
          </w:p>
        </w:tc>
      </w:tr>
      <w:tr w:rsidR="00F17F67">
        <w:trPr>
          <w:trHeight w:val="146"/>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vMerge/>
            <w:tcBorders>
              <w:right w:val="single" w:sz="4" w:space="0" w:color="auto"/>
            </w:tcBorders>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05" w:type="dxa"/>
            <w:tcBorders>
              <w:lef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D级企业</w:t>
            </w:r>
          </w:p>
        </w:tc>
        <w:tc>
          <w:tcPr>
            <w:tcW w:w="345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配料、预混、分散、清洗、调和、融化、搅拌、过滤、调整、灌装等涉</w:t>
            </w:r>
            <w:proofErr w:type="spellStart"/>
            <w:r>
              <w:rPr>
                <w:rFonts w:asciiTheme="minorEastAsia" w:hAnsiTheme="minorEastAsia" w:cstheme="minorEastAsia" w:hint="eastAsia"/>
                <w:bCs/>
                <w:sz w:val="18"/>
                <w:szCs w:val="18"/>
              </w:rPr>
              <w:t>VOCs</w:t>
            </w:r>
            <w:proofErr w:type="spellEnd"/>
            <w:r>
              <w:rPr>
                <w:rFonts w:asciiTheme="minorEastAsia" w:hAnsiTheme="minorEastAsia" w:cstheme="minorEastAsia" w:hint="eastAsia"/>
                <w:bCs/>
                <w:sz w:val="18"/>
                <w:szCs w:val="18"/>
              </w:rPr>
              <w:t>排放工序停产；停止使用国四及以下重型载货车辆（含燃气）进行运输；停止使用国二及以下非道路移动机械（清洁能源和紧急检修作业机械除外）。</w:t>
            </w:r>
          </w:p>
        </w:tc>
        <w:tc>
          <w:tcPr>
            <w:tcW w:w="351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配料、预混、分散、清洗、调和、融化、搅拌、过滤、调整、灌装等涉</w:t>
            </w:r>
            <w:proofErr w:type="spellStart"/>
            <w:r>
              <w:rPr>
                <w:rFonts w:asciiTheme="minorEastAsia" w:hAnsiTheme="minorEastAsia" w:cstheme="minorEastAsia" w:hint="eastAsia"/>
                <w:bCs/>
                <w:sz w:val="18"/>
                <w:szCs w:val="18"/>
              </w:rPr>
              <w:t>VOCs</w:t>
            </w:r>
            <w:proofErr w:type="spellEnd"/>
            <w:r>
              <w:rPr>
                <w:rFonts w:asciiTheme="minorEastAsia" w:hAnsiTheme="minorEastAsia" w:cstheme="minorEastAsia" w:hint="eastAsia"/>
                <w:bCs/>
                <w:sz w:val="18"/>
                <w:szCs w:val="18"/>
              </w:rPr>
              <w:t>排放工序停产；停止使用国四及以下重型载货车辆（含燃气）进行运输；停止使用国二及以下非道路移动机械（清洁能源和紧急检修作业机械除外）。</w:t>
            </w:r>
          </w:p>
        </w:tc>
        <w:tc>
          <w:tcPr>
            <w:tcW w:w="3423"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配料、预混、分散、清洗、调和、融化、搅拌、过滤、调整、灌装等涉</w:t>
            </w:r>
            <w:proofErr w:type="spellStart"/>
            <w:r>
              <w:rPr>
                <w:rFonts w:asciiTheme="minorEastAsia" w:hAnsiTheme="minorEastAsia" w:cstheme="minorEastAsia" w:hint="eastAsia"/>
                <w:bCs/>
                <w:sz w:val="18"/>
                <w:szCs w:val="18"/>
              </w:rPr>
              <w:t>VOCs</w:t>
            </w:r>
            <w:proofErr w:type="spellEnd"/>
            <w:r>
              <w:rPr>
                <w:rFonts w:asciiTheme="minorEastAsia" w:hAnsiTheme="minorEastAsia" w:cstheme="minorEastAsia" w:hint="eastAsia"/>
                <w:bCs/>
                <w:sz w:val="18"/>
                <w:szCs w:val="18"/>
              </w:rPr>
              <w:t>排放工序停产；停止使用国四及以下重型载货车辆（含燃气）进行运输；停止使用国二及以下非道路移动机械（清洁能源和紧急检修作业机械除外）。</w:t>
            </w:r>
          </w:p>
        </w:tc>
      </w:tr>
      <w:tr w:rsidR="00F17F67">
        <w:trPr>
          <w:trHeight w:val="146"/>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vMerge w:val="restart"/>
            <w:tcBorders>
              <w:righ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粉末涂料制造</w:t>
            </w:r>
          </w:p>
        </w:tc>
        <w:tc>
          <w:tcPr>
            <w:tcW w:w="1305" w:type="dxa"/>
            <w:tcBorders>
              <w:lef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引领性企业</w:t>
            </w:r>
          </w:p>
        </w:tc>
        <w:tc>
          <w:tcPr>
            <w:tcW w:w="345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c>
          <w:tcPr>
            <w:tcW w:w="351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c>
          <w:tcPr>
            <w:tcW w:w="3423"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r>
      <w:tr w:rsidR="00F17F67">
        <w:trPr>
          <w:trHeight w:val="146"/>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vMerge/>
            <w:tcBorders>
              <w:right w:val="single" w:sz="4" w:space="0" w:color="auto"/>
            </w:tcBorders>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05" w:type="dxa"/>
            <w:tcBorders>
              <w:lef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非引领性企业</w:t>
            </w:r>
          </w:p>
        </w:tc>
        <w:tc>
          <w:tcPr>
            <w:tcW w:w="3450" w:type="dxa"/>
            <w:shd w:val="clear" w:color="auto" w:fill="auto"/>
            <w:vAlign w:val="center"/>
          </w:tcPr>
          <w:p w:rsidR="00F17F67" w:rsidRDefault="00426F9F">
            <w:pPr>
              <w:adjustRightInd w:val="0"/>
              <w:snapToGrid w:val="0"/>
              <w:jc w:val="center"/>
              <w:rPr>
                <w:rFonts w:asciiTheme="minorEastAsia" w:hAnsiTheme="minorEastAsia" w:cstheme="minorEastAsia"/>
                <w:sz w:val="18"/>
                <w:szCs w:val="18"/>
              </w:rPr>
            </w:pPr>
            <w:r>
              <w:rPr>
                <w:rFonts w:asciiTheme="minorEastAsia" w:hAnsiTheme="minorEastAsia" w:cstheme="minorEastAsia" w:hint="eastAsia"/>
                <w:sz w:val="18"/>
                <w:szCs w:val="18"/>
              </w:rPr>
              <w:t>停产；停止运输</w:t>
            </w:r>
            <w:r>
              <w:rPr>
                <w:rFonts w:asciiTheme="minorEastAsia" w:hAnsiTheme="minorEastAsia" w:cstheme="minorEastAsia" w:hint="eastAsia"/>
                <w:bCs/>
                <w:sz w:val="18"/>
                <w:szCs w:val="18"/>
              </w:rPr>
              <w:t>；停止使用国二及以下非道路移动机械（清洁能源和紧急检修作业机械除外）。</w:t>
            </w:r>
          </w:p>
        </w:tc>
        <w:tc>
          <w:tcPr>
            <w:tcW w:w="351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破碎、研磨工序停产；停止使用国四及以下重型载货车辆（含燃气）进行运输；停止使用国二及以下非道路移动机械（清洁能源和紧急检修作业机械除外）。</w:t>
            </w:r>
          </w:p>
        </w:tc>
        <w:tc>
          <w:tcPr>
            <w:tcW w:w="3423"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r>
      <w:tr w:rsidR="00F17F67">
        <w:trPr>
          <w:trHeight w:val="146"/>
          <w:jc w:val="center"/>
        </w:trPr>
        <w:tc>
          <w:tcPr>
            <w:tcW w:w="752" w:type="dxa"/>
            <w:vMerge w:val="restart"/>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17</w:t>
            </w:r>
          </w:p>
        </w:tc>
        <w:tc>
          <w:tcPr>
            <w:tcW w:w="887" w:type="dxa"/>
            <w:vMerge w:val="restart"/>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油墨制造</w:t>
            </w:r>
          </w:p>
        </w:tc>
        <w:tc>
          <w:tcPr>
            <w:tcW w:w="1335" w:type="dxa"/>
            <w:vMerge w:val="restart"/>
            <w:tcBorders>
              <w:righ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适用于油墨制造工业企业，不包括书写或绘画用墨水、墨汁和特种油墨制造。按溶剂类型分为溶剂型油墨、水性油墨、胶印油墨、能量固化油墨、雕刻凹版油墨，按印刷版式分为平版油墨、凸</w:t>
            </w:r>
            <w:r>
              <w:rPr>
                <w:rFonts w:asciiTheme="minorEastAsia" w:hAnsiTheme="minorEastAsia" w:cstheme="minorEastAsia" w:hint="eastAsia"/>
                <w:bCs/>
                <w:sz w:val="18"/>
                <w:szCs w:val="18"/>
              </w:rPr>
              <w:lastRenderedPageBreak/>
              <w:t>版油墨、凹版油墨、网孔版油墨、专用油墨。其中，涉及合成树脂制造工序可参照炼油与石油化工绩效分级标准执行</w:t>
            </w:r>
          </w:p>
        </w:tc>
        <w:tc>
          <w:tcPr>
            <w:tcW w:w="1305" w:type="dxa"/>
            <w:tcBorders>
              <w:lef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lastRenderedPageBreak/>
              <w:t>A级企业</w:t>
            </w:r>
          </w:p>
        </w:tc>
        <w:tc>
          <w:tcPr>
            <w:tcW w:w="345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c>
          <w:tcPr>
            <w:tcW w:w="351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c>
          <w:tcPr>
            <w:tcW w:w="3423"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r>
      <w:tr w:rsidR="00F17F67">
        <w:trPr>
          <w:trHeight w:val="146"/>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vMerge/>
            <w:tcBorders>
              <w:right w:val="single" w:sz="4" w:space="0" w:color="auto"/>
            </w:tcBorders>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05" w:type="dxa"/>
            <w:tcBorders>
              <w:lef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B级企业</w:t>
            </w:r>
          </w:p>
        </w:tc>
        <w:tc>
          <w:tcPr>
            <w:tcW w:w="3450" w:type="dxa"/>
            <w:shd w:val="clear" w:color="auto" w:fill="auto"/>
            <w:vAlign w:val="center"/>
          </w:tcPr>
          <w:p w:rsidR="00F17F67" w:rsidRDefault="00426F9F">
            <w:pPr>
              <w:adjustRightInd w:val="0"/>
              <w:snapToGrid w:val="0"/>
              <w:jc w:val="center"/>
              <w:rPr>
                <w:rFonts w:asciiTheme="minorEastAsia" w:hAnsiTheme="minorEastAsia" w:cstheme="minorEastAsia"/>
                <w:sz w:val="18"/>
                <w:szCs w:val="18"/>
              </w:rPr>
            </w:pPr>
            <w:r>
              <w:rPr>
                <w:rFonts w:asciiTheme="minorEastAsia" w:hAnsiTheme="minorEastAsia" w:cstheme="minorEastAsia" w:hint="eastAsia"/>
                <w:sz w:val="18"/>
                <w:szCs w:val="18"/>
              </w:rPr>
              <w:t>配料、投料、混合、研磨、分散、捏合脱水、包装、清洗等涉</w:t>
            </w:r>
            <w:proofErr w:type="spellStart"/>
            <w:r>
              <w:rPr>
                <w:rFonts w:asciiTheme="minorEastAsia" w:hAnsiTheme="minorEastAsia" w:cstheme="minorEastAsia" w:hint="eastAsia"/>
                <w:sz w:val="18"/>
                <w:szCs w:val="18"/>
              </w:rPr>
              <w:t>VOCs</w:t>
            </w:r>
            <w:proofErr w:type="spellEnd"/>
            <w:r>
              <w:rPr>
                <w:rFonts w:asciiTheme="minorEastAsia" w:hAnsiTheme="minorEastAsia" w:cstheme="minorEastAsia" w:hint="eastAsia"/>
                <w:sz w:val="18"/>
                <w:szCs w:val="18"/>
              </w:rPr>
              <w:t>排放工序停产；</w:t>
            </w: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c>
          <w:tcPr>
            <w:tcW w:w="351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c>
          <w:tcPr>
            <w:tcW w:w="3423"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r>
      <w:tr w:rsidR="00F17F67">
        <w:trPr>
          <w:trHeight w:val="146"/>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vMerge/>
            <w:tcBorders>
              <w:right w:val="single" w:sz="4" w:space="0" w:color="auto"/>
            </w:tcBorders>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05" w:type="dxa"/>
            <w:tcBorders>
              <w:lef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C级企业</w:t>
            </w:r>
          </w:p>
        </w:tc>
        <w:tc>
          <w:tcPr>
            <w:tcW w:w="345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sz w:val="18"/>
                <w:szCs w:val="18"/>
              </w:rPr>
              <w:t>配料、投料、混合、研磨、分散、捏合脱水、包装、清洗等涉</w:t>
            </w:r>
            <w:proofErr w:type="spellStart"/>
            <w:r>
              <w:rPr>
                <w:rFonts w:asciiTheme="minorEastAsia" w:hAnsiTheme="minorEastAsia" w:cstheme="minorEastAsia" w:hint="eastAsia"/>
                <w:sz w:val="18"/>
                <w:szCs w:val="18"/>
              </w:rPr>
              <w:t>VOCs</w:t>
            </w:r>
            <w:proofErr w:type="spellEnd"/>
            <w:r>
              <w:rPr>
                <w:rFonts w:asciiTheme="minorEastAsia" w:hAnsiTheme="minorEastAsia" w:cstheme="minorEastAsia" w:hint="eastAsia"/>
                <w:sz w:val="18"/>
                <w:szCs w:val="18"/>
              </w:rPr>
              <w:t>排放工序停产；</w:t>
            </w:r>
            <w:r>
              <w:rPr>
                <w:rFonts w:asciiTheme="minorEastAsia" w:hAnsiTheme="minorEastAsia" w:cstheme="minorEastAsia" w:hint="eastAsia"/>
                <w:bCs/>
                <w:sz w:val="18"/>
                <w:szCs w:val="18"/>
              </w:rPr>
              <w:t>停止使用国四及以下重型载货车辆（含燃气）进行运输；停止使用国二及以下非道</w:t>
            </w:r>
            <w:r>
              <w:rPr>
                <w:rFonts w:asciiTheme="minorEastAsia" w:hAnsiTheme="minorEastAsia" w:cstheme="minorEastAsia" w:hint="eastAsia"/>
                <w:bCs/>
                <w:sz w:val="18"/>
                <w:szCs w:val="18"/>
              </w:rPr>
              <w:lastRenderedPageBreak/>
              <w:t>路移动机械（清洁能源和紧急检修作业机械除外）。</w:t>
            </w:r>
          </w:p>
        </w:tc>
        <w:tc>
          <w:tcPr>
            <w:tcW w:w="351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sz w:val="18"/>
                <w:szCs w:val="18"/>
              </w:rPr>
              <w:lastRenderedPageBreak/>
              <w:t>配料、投料、混合、研磨、分散、捏合脱水、包装、清洗等涉</w:t>
            </w:r>
            <w:proofErr w:type="spellStart"/>
            <w:r>
              <w:rPr>
                <w:rFonts w:asciiTheme="minorEastAsia" w:hAnsiTheme="minorEastAsia" w:cstheme="minorEastAsia" w:hint="eastAsia"/>
                <w:sz w:val="18"/>
                <w:szCs w:val="18"/>
              </w:rPr>
              <w:t>VOCs</w:t>
            </w:r>
            <w:proofErr w:type="spellEnd"/>
            <w:r>
              <w:rPr>
                <w:rFonts w:asciiTheme="minorEastAsia" w:hAnsiTheme="minorEastAsia" w:cstheme="minorEastAsia" w:hint="eastAsia"/>
                <w:sz w:val="18"/>
                <w:szCs w:val="18"/>
              </w:rPr>
              <w:t>排放工序停产；</w:t>
            </w:r>
            <w:r>
              <w:rPr>
                <w:rFonts w:asciiTheme="minorEastAsia" w:hAnsiTheme="minorEastAsia" w:cstheme="minorEastAsia" w:hint="eastAsia"/>
                <w:bCs/>
                <w:sz w:val="18"/>
                <w:szCs w:val="18"/>
              </w:rPr>
              <w:t>停止使用国四及以下重型载货车辆（含燃气）进行运输；停止使用国二及以下非道</w:t>
            </w:r>
            <w:r>
              <w:rPr>
                <w:rFonts w:asciiTheme="minorEastAsia" w:hAnsiTheme="minorEastAsia" w:cstheme="minorEastAsia" w:hint="eastAsia"/>
                <w:bCs/>
                <w:sz w:val="18"/>
                <w:szCs w:val="18"/>
              </w:rPr>
              <w:lastRenderedPageBreak/>
              <w:t>路移动机械（清洁能源和紧急检修作业机械除外）。</w:t>
            </w:r>
          </w:p>
        </w:tc>
        <w:tc>
          <w:tcPr>
            <w:tcW w:w="3423"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lastRenderedPageBreak/>
              <w:t>停止使用国四及以下重型载货车辆（含燃气）进行运输；停止使用国二及以下非道路移动机械（清洁能源和紧急检修作业机械除外）。</w:t>
            </w:r>
          </w:p>
        </w:tc>
      </w:tr>
      <w:tr w:rsidR="00F17F67">
        <w:trPr>
          <w:trHeight w:val="497"/>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vMerge/>
            <w:tcBorders>
              <w:right w:val="single" w:sz="4" w:space="0" w:color="auto"/>
            </w:tcBorders>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05" w:type="dxa"/>
            <w:tcBorders>
              <w:lef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D级企业</w:t>
            </w:r>
          </w:p>
        </w:tc>
        <w:tc>
          <w:tcPr>
            <w:tcW w:w="345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sz w:val="18"/>
                <w:szCs w:val="18"/>
              </w:rPr>
              <w:t>配料、投料、混合、研磨、分散、捏合脱水、包装、清洗等涉</w:t>
            </w:r>
            <w:proofErr w:type="spellStart"/>
            <w:r>
              <w:rPr>
                <w:rFonts w:asciiTheme="minorEastAsia" w:hAnsiTheme="minorEastAsia" w:cstheme="minorEastAsia" w:hint="eastAsia"/>
                <w:sz w:val="18"/>
                <w:szCs w:val="18"/>
              </w:rPr>
              <w:t>VOCs</w:t>
            </w:r>
            <w:proofErr w:type="spellEnd"/>
            <w:r>
              <w:rPr>
                <w:rFonts w:asciiTheme="minorEastAsia" w:hAnsiTheme="minorEastAsia" w:cstheme="minorEastAsia" w:hint="eastAsia"/>
                <w:sz w:val="18"/>
                <w:szCs w:val="18"/>
              </w:rPr>
              <w:t>排放工序停产；</w:t>
            </w: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c>
          <w:tcPr>
            <w:tcW w:w="351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sz w:val="18"/>
                <w:szCs w:val="18"/>
              </w:rPr>
              <w:t>配料、投料、混合、研磨、分散、捏合脱水、包装、清洗等涉</w:t>
            </w:r>
            <w:proofErr w:type="spellStart"/>
            <w:r>
              <w:rPr>
                <w:rFonts w:asciiTheme="minorEastAsia" w:hAnsiTheme="minorEastAsia" w:cstheme="minorEastAsia" w:hint="eastAsia"/>
                <w:sz w:val="18"/>
                <w:szCs w:val="18"/>
              </w:rPr>
              <w:t>VOCs</w:t>
            </w:r>
            <w:proofErr w:type="spellEnd"/>
            <w:r>
              <w:rPr>
                <w:rFonts w:asciiTheme="minorEastAsia" w:hAnsiTheme="minorEastAsia" w:cstheme="minorEastAsia" w:hint="eastAsia"/>
                <w:sz w:val="18"/>
                <w:szCs w:val="18"/>
              </w:rPr>
              <w:t>排放工序停产；</w:t>
            </w: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c>
          <w:tcPr>
            <w:tcW w:w="3423"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sz w:val="18"/>
                <w:szCs w:val="18"/>
              </w:rPr>
              <w:t>配料、投料、混合、研磨、分散、捏合脱水、包装、清洗等涉</w:t>
            </w:r>
            <w:proofErr w:type="spellStart"/>
            <w:r>
              <w:rPr>
                <w:rFonts w:asciiTheme="minorEastAsia" w:hAnsiTheme="minorEastAsia" w:cstheme="minorEastAsia" w:hint="eastAsia"/>
                <w:sz w:val="18"/>
                <w:szCs w:val="18"/>
              </w:rPr>
              <w:t>VOCs</w:t>
            </w:r>
            <w:proofErr w:type="spellEnd"/>
            <w:r>
              <w:rPr>
                <w:rFonts w:asciiTheme="minorEastAsia" w:hAnsiTheme="minorEastAsia" w:cstheme="minorEastAsia" w:hint="eastAsia"/>
                <w:sz w:val="18"/>
                <w:szCs w:val="18"/>
              </w:rPr>
              <w:t>排放工序停产；</w:t>
            </w: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r>
      <w:tr w:rsidR="00F17F67">
        <w:trPr>
          <w:trHeight w:val="146"/>
          <w:jc w:val="center"/>
        </w:trPr>
        <w:tc>
          <w:tcPr>
            <w:tcW w:w="752" w:type="dxa"/>
            <w:vMerge w:val="restart"/>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18</w:t>
            </w:r>
          </w:p>
        </w:tc>
        <w:tc>
          <w:tcPr>
            <w:tcW w:w="887" w:type="dxa"/>
            <w:vMerge w:val="restart"/>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包装印刷</w:t>
            </w:r>
          </w:p>
        </w:tc>
        <w:tc>
          <w:tcPr>
            <w:tcW w:w="1335" w:type="dxa"/>
            <w:vMerge w:val="restart"/>
            <w:tcBorders>
              <w:righ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现有包装印刷企业或生产设施。包装印刷按照承印材料可分为纸制品包装印刷、塑料彩印软包装印刷、金属包装印刷（以印铁制罐为主）以及其他类包装印刷。主要涉及国民经济行业分类(GB/T4754-2017)中规定的包装装潢及其他印刷（C2319）等。</w:t>
            </w:r>
          </w:p>
        </w:tc>
        <w:tc>
          <w:tcPr>
            <w:tcW w:w="1305" w:type="dxa"/>
            <w:tcBorders>
              <w:lef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A级企业</w:t>
            </w:r>
          </w:p>
        </w:tc>
        <w:tc>
          <w:tcPr>
            <w:tcW w:w="345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c>
          <w:tcPr>
            <w:tcW w:w="351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c>
          <w:tcPr>
            <w:tcW w:w="3423"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r>
      <w:tr w:rsidR="00F17F67">
        <w:trPr>
          <w:trHeight w:val="146"/>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vMerge/>
            <w:tcBorders>
              <w:right w:val="single" w:sz="4" w:space="0" w:color="auto"/>
            </w:tcBorders>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05" w:type="dxa"/>
            <w:tcBorders>
              <w:lef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B级企业</w:t>
            </w:r>
          </w:p>
        </w:tc>
        <w:tc>
          <w:tcPr>
            <w:tcW w:w="345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调墨、供墨、涂布（上光）、印刷、覆膜、复合、清洗等涉</w:t>
            </w:r>
            <w:proofErr w:type="spellStart"/>
            <w:r>
              <w:rPr>
                <w:rFonts w:asciiTheme="minorEastAsia" w:hAnsiTheme="minorEastAsia" w:cstheme="minorEastAsia" w:hint="eastAsia"/>
                <w:bCs/>
                <w:sz w:val="18"/>
                <w:szCs w:val="18"/>
              </w:rPr>
              <w:t>VOCs</w:t>
            </w:r>
            <w:proofErr w:type="spellEnd"/>
            <w:r>
              <w:rPr>
                <w:rFonts w:asciiTheme="minorEastAsia" w:hAnsiTheme="minorEastAsia" w:cstheme="minorEastAsia" w:hint="eastAsia"/>
                <w:bCs/>
                <w:sz w:val="18"/>
                <w:szCs w:val="18"/>
              </w:rPr>
              <w:t>排放生产工序停产；停止使用国四及以下重型载货车辆（含燃气）进行运输；停止使用国二及以下非道路移动机械（清洁能源和紧急检修作业机械除外）。</w:t>
            </w:r>
          </w:p>
        </w:tc>
        <w:tc>
          <w:tcPr>
            <w:tcW w:w="351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使用溶剂型原辅材料的调墨、供墨、涂布（上光）、印刷、覆膜、复合、清洗等涉</w:t>
            </w:r>
            <w:proofErr w:type="spellStart"/>
            <w:r>
              <w:rPr>
                <w:rFonts w:asciiTheme="minorEastAsia" w:hAnsiTheme="minorEastAsia" w:cstheme="minorEastAsia" w:hint="eastAsia"/>
                <w:bCs/>
                <w:sz w:val="18"/>
                <w:szCs w:val="18"/>
              </w:rPr>
              <w:t>VOCs</w:t>
            </w:r>
            <w:proofErr w:type="spellEnd"/>
            <w:r>
              <w:rPr>
                <w:rFonts w:asciiTheme="minorEastAsia" w:hAnsiTheme="minorEastAsia" w:cstheme="minorEastAsia" w:hint="eastAsia"/>
                <w:bCs/>
                <w:sz w:val="18"/>
                <w:szCs w:val="18"/>
              </w:rPr>
              <w:t>排放生产工序限产50%，以印刷机、覆膜机、复合机数量计；停止使用国四及以下重型载货车辆（含燃气）进行运输；停止使用国二及以下非道路移动机械（清洁能源和紧急检修作业机械除外）。</w:t>
            </w:r>
          </w:p>
        </w:tc>
        <w:tc>
          <w:tcPr>
            <w:tcW w:w="3423"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r>
      <w:tr w:rsidR="00F17F67">
        <w:trPr>
          <w:trHeight w:val="146"/>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vMerge/>
            <w:tcBorders>
              <w:right w:val="single" w:sz="4" w:space="0" w:color="auto"/>
            </w:tcBorders>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05" w:type="dxa"/>
            <w:tcBorders>
              <w:lef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C级企业</w:t>
            </w:r>
          </w:p>
        </w:tc>
        <w:tc>
          <w:tcPr>
            <w:tcW w:w="345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调墨、供墨、涂布（上光）、印刷、覆膜、复合、清洗等涉</w:t>
            </w:r>
            <w:proofErr w:type="spellStart"/>
            <w:r>
              <w:rPr>
                <w:rFonts w:asciiTheme="minorEastAsia" w:hAnsiTheme="minorEastAsia" w:cstheme="minorEastAsia" w:hint="eastAsia"/>
                <w:bCs/>
                <w:sz w:val="18"/>
                <w:szCs w:val="18"/>
              </w:rPr>
              <w:t>VOCs</w:t>
            </w:r>
            <w:proofErr w:type="spellEnd"/>
            <w:r>
              <w:rPr>
                <w:rFonts w:asciiTheme="minorEastAsia" w:hAnsiTheme="minorEastAsia" w:cstheme="minorEastAsia" w:hint="eastAsia"/>
                <w:bCs/>
                <w:sz w:val="18"/>
                <w:szCs w:val="18"/>
              </w:rPr>
              <w:t>排放生产工序停产；停止使用国四及以下重型载货车辆（含燃气）进行运输；停止使用国二及以下非道路移动机械（清洁能源和紧急检修作业机械除外）。</w:t>
            </w:r>
          </w:p>
        </w:tc>
        <w:tc>
          <w:tcPr>
            <w:tcW w:w="351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使用溶剂型原辅材料的调墨、供墨、涂布（上光）、印刷、覆膜、复合、清洗等涉</w:t>
            </w:r>
            <w:proofErr w:type="spellStart"/>
            <w:r>
              <w:rPr>
                <w:rFonts w:asciiTheme="minorEastAsia" w:hAnsiTheme="minorEastAsia" w:cstheme="minorEastAsia" w:hint="eastAsia"/>
                <w:bCs/>
                <w:sz w:val="18"/>
                <w:szCs w:val="18"/>
              </w:rPr>
              <w:t>VOCs</w:t>
            </w:r>
            <w:proofErr w:type="spellEnd"/>
            <w:r>
              <w:rPr>
                <w:rFonts w:asciiTheme="minorEastAsia" w:hAnsiTheme="minorEastAsia" w:cstheme="minorEastAsia" w:hint="eastAsia"/>
                <w:bCs/>
                <w:sz w:val="18"/>
                <w:szCs w:val="18"/>
              </w:rPr>
              <w:t>排放生产工序停产；停止使用国四及以下重型载货车辆（含燃气）进行运输；停止使用国二及以下非道路移动机械（清洁能源和紧急检修作业机械除外）。</w:t>
            </w:r>
          </w:p>
        </w:tc>
        <w:tc>
          <w:tcPr>
            <w:tcW w:w="3423"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使用溶剂型原辅材料的调墨、供墨、涂布（上光）、印刷、覆膜、复合、清洗等涉</w:t>
            </w:r>
            <w:proofErr w:type="spellStart"/>
            <w:r>
              <w:rPr>
                <w:rFonts w:asciiTheme="minorEastAsia" w:hAnsiTheme="minorEastAsia" w:cstheme="minorEastAsia" w:hint="eastAsia"/>
                <w:bCs/>
                <w:sz w:val="18"/>
                <w:szCs w:val="18"/>
              </w:rPr>
              <w:t>VOCs</w:t>
            </w:r>
            <w:proofErr w:type="spellEnd"/>
            <w:r>
              <w:rPr>
                <w:rFonts w:asciiTheme="minorEastAsia" w:hAnsiTheme="minorEastAsia" w:cstheme="minorEastAsia" w:hint="eastAsia"/>
                <w:bCs/>
                <w:sz w:val="18"/>
                <w:szCs w:val="18"/>
              </w:rPr>
              <w:t>排放生产工序限产50%，以印刷机、覆膜机、复合机数量计；停止使用国四及以下重型载货车辆（含燃气）进行运输；停止使用国二及以下非道路移动机械（清洁能源和紧急检修作业机械除外）。</w:t>
            </w:r>
          </w:p>
        </w:tc>
      </w:tr>
      <w:tr w:rsidR="00F17F67">
        <w:trPr>
          <w:trHeight w:val="90"/>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vMerge/>
            <w:tcBorders>
              <w:right w:val="single" w:sz="4" w:space="0" w:color="auto"/>
            </w:tcBorders>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05" w:type="dxa"/>
            <w:tcBorders>
              <w:lef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D级企业</w:t>
            </w:r>
          </w:p>
        </w:tc>
        <w:tc>
          <w:tcPr>
            <w:tcW w:w="345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调墨、供墨、涂布（上光）、印刷、覆膜、复合、清洗等涉</w:t>
            </w:r>
            <w:proofErr w:type="spellStart"/>
            <w:r>
              <w:rPr>
                <w:rFonts w:asciiTheme="minorEastAsia" w:hAnsiTheme="minorEastAsia" w:cstheme="minorEastAsia" w:hint="eastAsia"/>
                <w:bCs/>
                <w:sz w:val="18"/>
                <w:szCs w:val="18"/>
              </w:rPr>
              <w:t>VOCs</w:t>
            </w:r>
            <w:proofErr w:type="spellEnd"/>
            <w:r>
              <w:rPr>
                <w:rFonts w:asciiTheme="minorEastAsia" w:hAnsiTheme="minorEastAsia" w:cstheme="minorEastAsia" w:hint="eastAsia"/>
                <w:bCs/>
                <w:sz w:val="18"/>
                <w:szCs w:val="18"/>
              </w:rPr>
              <w:t>排放生产工序停产；停止使用国四及以下重型载货车辆（含燃气）进行运输；停止使用国二及以下非道路移动机械（清洁能源和紧急检修作业机械除外）。</w:t>
            </w:r>
          </w:p>
        </w:tc>
        <w:tc>
          <w:tcPr>
            <w:tcW w:w="351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调墨、供墨、涂布（上光）、印刷、覆膜、复合、清洗等涉</w:t>
            </w:r>
            <w:proofErr w:type="spellStart"/>
            <w:r>
              <w:rPr>
                <w:rFonts w:asciiTheme="minorEastAsia" w:hAnsiTheme="minorEastAsia" w:cstheme="minorEastAsia" w:hint="eastAsia"/>
                <w:bCs/>
                <w:sz w:val="18"/>
                <w:szCs w:val="18"/>
              </w:rPr>
              <w:t>VOCs</w:t>
            </w:r>
            <w:proofErr w:type="spellEnd"/>
            <w:r>
              <w:rPr>
                <w:rFonts w:asciiTheme="minorEastAsia" w:hAnsiTheme="minorEastAsia" w:cstheme="minorEastAsia" w:hint="eastAsia"/>
                <w:bCs/>
                <w:sz w:val="18"/>
                <w:szCs w:val="18"/>
              </w:rPr>
              <w:t>排放生产工序停产；停止使用国四及以下重型载货车辆（含燃气）进行运输；停止使用国二及以下非道路移动机械（清洁能源和紧急检修作业机械除外）。</w:t>
            </w:r>
          </w:p>
        </w:tc>
        <w:tc>
          <w:tcPr>
            <w:tcW w:w="3423"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调墨、供墨、涂布（上光）、印刷、覆膜、复合、清洗等涉</w:t>
            </w:r>
            <w:proofErr w:type="spellStart"/>
            <w:r>
              <w:rPr>
                <w:rFonts w:asciiTheme="minorEastAsia" w:hAnsiTheme="minorEastAsia" w:cstheme="minorEastAsia" w:hint="eastAsia"/>
                <w:bCs/>
                <w:sz w:val="18"/>
                <w:szCs w:val="18"/>
              </w:rPr>
              <w:t>VOCs</w:t>
            </w:r>
            <w:proofErr w:type="spellEnd"/>
            <w:r>
              <w:rPr>
                <w:rFonts w:asciiTheme="minorEastAsia" w:hAnsiTheme="minorEastAsia" w:cstheme="minorEastAsia" w:hint="eastAsia"/>
                <w:bCs/>
                <w:sz w:val="18"/>
                <w:szCs w:val="18"/>
              </w:rPr>
              <w:t>排放生产工序停产；停止使用国四及以下重型载货车辆（含燃气）进行运输；停止使用国二及以下非道路移动机械（清洁能源和紧急检修作业机械除外）。</w:t>
            </w:r>
          </w:p>
        </w:tc>
      </w:tr>
      <w:tr w:rsidR="00F17F67">
        <w:trPr>
          <w:trHeight w:val="146"/>
          <w:jc w:val="center"/>
        </w:trPr>
        <w:tc>
          <w:tcPr>
            <w:tcW w:w="752" w:type="dxa"/>
            <w:vMerge w:val="restart"/>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19</w:t>
            </w:r>
          </w:p>
        </w:tc>
        <w:tc>
          <w:tcPr>
            <w:tcW w:w="887" w:type="dxa"/>
            <w:vMerge w:val="restart"/>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人造板</w:t>
            </w:r>
            <w:r>
              <w:rPr>
                <w:rFonts w:asciiTheme="minorEastAsia" w:hAnsiTheme="minorEastAsia" w:cstheme="minorEastAsia" w:hint="eastAsia"/>
                <w:bCs/>
                <w:sz w:val="18"/>
                <w:szCs w:val="18"/>
              </w:rPr>
              <w:lastRenderedPageBreak/>
              <w:t>制造</w:t>
            </w:r>
          </w:p>
        </w:tc>
        <w:tc>
          <w:tcPr>
            <w:tcW w:w="1335" w:type="dxa"/>
            <w:vMerge w:val="restart"/>
            <w:tcBorders>
              <w:righ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lastRenderedPageBreak/>
              <w:t>生产胶合板、</w:t>
            </w:r>
            <w:r>
              <w:rPr>
                <w:rFonts w:asciiTheme="minorEastAsia" w:hAnsiTheme="minorEastAsia" w:cstheme="minorEastAsia" w:hint="eastAsia"/>
                <w:bCs/>
                <w:sz w:val="18"/>
                <w:szCs w:val="18"/>
              </w:rPr>
              <w:lastRenderedPageBreak/>
              <w:t>刨花板、纤维板、细木工板、饰面人造板（不含油漆饰面）等产品的工业企业</w:t>
            </w:r>
          </w:p>
        </w:tc>
        <w:tc>
          <w:tcPr>
            <w:tcW w:w="1305" w:type="dxa"/>
            <w:tcBorders>
              <w:lef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lastRenderedPageBreak/>
              <w:t>A级企业</w:t>
            </w:r>
          </w:p>
        </w:tc>
        <w:tc>
          <w:tcPr>
            <w:tcW w:w="345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w:t>
            </w:r>
            <w:r>
              <w:rPr>
                <w:rFonts w:asciiTheme="minorEastAsia" w:hAnsiTheme="minorEastAsia" w:cstheme="minorEastAsia" w:hint="eastAsia"/>
                <w:bCs/>
                <w:sz w:val="18"/>
                <w:szCs w:val="18"/>
              </w:rPr>
              <w:lastRenderedPageBreak/>
              <w:t>气）进行运输；停止使用国二及以下非道路移动机械（清洁能源和紧急检修作业机械除外）。</w:t>
            </w:r>
          </w:p>
        </w:tc>
        <w:tc>
          <w:tcPr>
            <w:tcW w:w="351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lastRenderedPageBreak/>
              <w:t>停止使用国四及以下重型载货车辆（含燃</w:t>
            </w:r>
            <w:r>
              <w:rPr>
                <w:rFonts w:asciiTheme="minorEastAsia" w:hAnsiTheme="minorEastAsia" w:cstheme="minorEastAsia" w:hint="eastAsia"/>
                <w:bCs/>
                <w:sz w:val="18"/>
                <w:szCs w:val="18"/>
              </w:rPr>
              <w:lastRenderedPageBreak/>
              <w:t>气）进行运输；停止使用国二及以下非道路移动机械（清洁能源和紧急检修作业机械除外）。</w:t>
            </w:r>
          </w:p>
        </w:tc>
        <w:tc>
          <w:tcPr>
            <w:tcW w:w="3423"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lastRenderedPageBreak/>
              <w:t>停止使用国四及以下重型载货车辆（含燃</w:t>
            </w:r>
            <w:r>
              <w:rPr>
                <w:rFonts w:asciiTheme="minorEastAsia" w:hAnsiTheme="minorEastAsia" w:cstheme="minorEastAsia" w:hint="eastAsia"/>
                <w:bCs/>
                <w:sz w:val="18"/>
                <w:szCs w:val="18"/>
              </w:rPr>
              <w:lastRenderedPageBreak/>
              <w:t>气）进行运输；停止使用国二及以下非道路移动机械（清洁能源和紧急检修作业机械除外）。</w:t>
            </w:r>
          </w:p>
        </w:tc>
      </w:tr>
      <w:tr w:rsidR="00F17F67">
        <w:trPr>
          <w:trHeight w:val="146"/>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vMerge/>
            <w:tcBorders>
              <w:right w:val="single" w:sz="4" w:space="0" w:color="auto"/>
            </w:tcBorders>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05" w:type="dxa"/>
            <w:tcBorders>
              <w:lef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B级企业</w:t>
            </w:r>
          </w:p>
        </w:tc>
        <w:tc>
          <w:tcPr>
            <w:tcW w:w="345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调胶、施胶、预压、热压、干燥等涉</w:t>
            </w:r>
            <w:proofErr w:type="spellStart"/>
            <w:r>
              <w:rPr>
                <w:rFonts w:asciiTheme="minorEastAsia" w:hAnsiTheme="minorEastAsia" w:cstheme="minorEastAsia" w:hint="eastAsia"/>
                <w:bCs/>
                <w:sz w:val="18"/>
                <w:szCs w:val="18"/>
              </w:rPr>
              <w:t>VOCs</w:t>
            </w:r>
            <w:proofErr w:type="spellEnd"/>
            <w:r>
              <w:rPr>
                <w:rFonts w:asciiTheme="minorEastAsia" w:hAnsiTheme="minorEastAsia" w:cstheme="minorEastAsia" w:hint="eastAsia"/>
                <w:bCs/>
                <w:sz w:val="18"/>
                <w:szCs w:val="18"/>
              </w:rPr>
              <w:t>排放工序停产；停止使用国四及以下重型载货车辆（含燃气）进行运输；停止使用国二及以下非道路移动机械（清洁能源和紧急检修作业机械除外）。</w:t>
            </w:r>
          </w:p>
        </w:tc>
        <w:tc>
          <w:tcPr>
            <w:tcW w:w="351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纤维板和刨花板类企业限产50%，以“环评批复产能、排污许可载明产能、前一年正常生产实际产量”三者日均值的最小值为基准核算，胶合板类企业停产50%，以压机数量计；制胶工序停产；停止使用国四及以下重型载货车辆（含燃气）进行运输；停止使用国二及以下非道路移动机械（清洁能源和紧急检修作业机械除外）。</w:t>
            </w:r>
          </w:p>
        </w:tc>
        <w:tc>
          <w:tcPr>
            <w:tcW w:w="3423"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r>
      <w:tr w:rsidR="00F17F67">
        <w:trPr>
          <w:trHeight w:val="146"/>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vMerge/>
            <w:tcBorders>
              <w:right w:val="single" w:sz="4" w:space="0" w:color="auto"/>
            </w:tcBorders>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05" w:type="dxa"/>
            <w:tcBorders>
              <w:lef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C级企业</w:t>
            </w:r>
          </w:p>
        </w:tc>
        <w:tc>
          <w:tcPr>
            <w:tcW w:w="345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调胶、施胶、预压、热压、干燥等涉</w:t>
            </w:r>
            <w:proofErr w:type="spellStart"/>
            <w:r>
              <w:rPr>
                <w:rFonts w:asciiTheme="minorEastAsia" w:hAnsiTheme="minorEastAsia" w:cstheme="minorEastAsia" w:hint="eastAsia"/>
                <w:bCs/>
                <w:sz w:val="18"/>
                <w:szCs w:val="18"/>
              </w:rPr>
              <w:t>VOCs</w:t>
            </w:r>
            <w:proofErr w:type="spellEnd"/>
            <w:r>
              <w:rPr>
                <w:rFonts w:asciiTheme="minorEastAsia" w:hAnsiTheme="minorEastAsia" w:cstheme="minorEastAsia" w:hint="eastAsia"/>
                <w:bCs/>
                <w:sz w:val="18"/>
                <w:szCs w:val="18"/>
              </w:rPr>
              <w:t>排放工序停产；停止使用国四及以下重型载货车辆（含燃气）进行运输；停止使用国二及以下非道路移动机械（清洁能源和紧急检修作业机械除外）。</w:t>
            </w:r>
          </w:p>
        </w:tc>
        <w:tc>
          <w:tcPr>
            <w:tcW w:w="351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调胶、施胶、预压、热压、干燥等涉</w:t>
            </w:r>
            <w:proofErr w:type="spellStart"/>
            <w:r>
              <w:rPr>
                <w:rFonts w:asciiTheme="minorEastAsia" w:hAnsiTheme="minorEastAsia" w:cstheme="minorEastAsia" w:hint="eastAsia"/>
                <w:bCs/>
                <w:sz w:val="18"/>
                <w:szCs w:val="18"/>
              </w:rPr>
              <w:t>VOCs</w:t>
            </w:r>
            <w:proofErr w:type="spellEnd"/>
            <w:r>
              <w:rPr>
                <w:rFonts w:asciiTheme="minorEastAsia" w:hAnsiTheme="minorEastAsia" w:cstheme="minorEastAsia" w:hint="eastAsia"/>
                <w:bCs/>
                <w:sz w:val="18"/>
                <w:szCs w:val="18"/>
              </w:rPr>
              <w:t>排放工序停产；停止使用国四及以下重型载货车辆（含燃气）进行运输；停止使用国二及以下非道路移动机械（清洁能源和紧急检修作业机械除外）。</w:t>
            </w:r>
          </w:p>
        </w:tc>
        <w:tc>
          <w:tcPr>
            <w:tcW w:w="3423"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纤维板和刨花板类企业限产50%，以“环评批复产能、排污许可载明产能、前一年正常生产实际产量”三者日均值的最小值为基准核算，胶合板类企业停产50%，以压机数量计；制胶工序停产；停止使用国四及以下重型载货车辆（含燃气）进行运输；停止使用国二及以下非道路移动机械（清洁能源和紧急检修作业机械除外）。</w:t>
            </w:r>
          </w:p>
        </w:tc>
      </w:tr>
      <w:tr w:rsidR="00F17F67">
        <w:trPr>
          <w:trHeight w:val="146"/>
          <w:jc w:val="center"/>
        </w:trPr>
        <w:tc>
          <w:tcPr>
            <w:tcW w:w="752" w:type="dxa"/>
            <w:vMerge w:val="restart"/>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20</w:t>
            </w:r>
          </w:p>
        </w:tc>
        <w:tc>
          <w:tcPr>
            <w:tcW w:w="887" w:type="dxa"/>
            <w:vMerge w:val="restart"/>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塑料人造革与合成革制造</w:t>
            </w:r>
          </w:p>
        </w:tc>
        <w:tc>
          <w:tcPr>
            <w:tcW w:w="1335" w:type="dxa"/>
            <w:vMerge w:val="restart"/>
            <w:tcBorders>
              <w:righ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适用于塑料人造革制造、塑料合成革制造的工业企业</w:t>
            </w:r>
          </w:p>
        </w:tc>
        <w:tc>
          <w:tcPr>
            <w:tcW w:w="1305" w:type="dxa"/>
            <w:tcBorders>
              <w:lef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引领性企业</w:t>
            </w:r>
          </w:p>
        </w:tc>
        <w:tc>
          <w:tcPr>
            <w:tcW w:w="345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c>
          <w:tcPr>
            <w:tcW w:w="351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c>
          <w:tcPr>
            <w:tcW w:w="3423"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r>
      <w:tr w:rsidR="00F17F67">
        <w:trPr>
          <w:trHeight w:val="1073"/>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vMerge/>
            <w:tcBorders>
              <w:right w:val="single" w:sz="4" w:space="0" w:color="auto"/>
            </w:tcBorders>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05" w:type="dxa"/>
            <w:tcBorders>
              <w:lef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非引领性企业</w:t>
            </w:r>
          </w:p>
        </w:tc>
        <w:tc>
          <w:tcPr>
            <w:tcW w:w="345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停产；停止使用国四及以下重型载货车辆（含燃气）进行运输；停止使用国二及以下非道路移动机械（清洁能源和紧急检修作业机械除外）。</w:t>
            </w:r>
          </w:p>
        </w:tc>
        <w:tc>
          <w:tcPr>
            <w:tcW w:w="351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停产50%，以生产线计；停止使用国四及以下重型载货车辆（含燃气）进行运输；停止使用国二及以下非道路移动机械（清洁能源和紧急检修作业机械除外）。</w:t>
            </w:r>
          </w:p>
        </w:tc>
        <w:tc>
          <w:tcPr>
            <w:tcW w:w="3423"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r>
      <w:tr w:rsidR="00F17F67">
        <w:trPr>
          <w:trHeight w:val="146"/>
          <w:jc w:val="center"/>
        </w:trPr>
        <w:tc>
          <w:tcPr>
            <w:tcW w:w="752" w:type="dxa"/>
            <w:vMerge w:val="restart"/>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21</w:t>
            </w:r>
          </w:p>
        </w:tc>
        <w:tc>
          <w:tcPr>
            <w:tcW w:w="887" w:type="dxa"/>
            <w:vMerge w:val="restart"/>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橡胶制品制造</w:t>
            </w:r>
          </w:p>
        </w:tc>
        <w:tc>
          <w:tcPr>
            <w:tcW w:w="1335" w:type="dxa"/>
            <w:vMerge w:val="restart"/>
            <w:tcBorders>
              <w:righ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轮胎制品制造，橡胶板、管、带制品制造，橡胶零件制造，运动场地用塑胶制</w:t>
            </w:r>
            <w:r>
              <w:rPr>
                <w:rFonts w:asciiTheme="minorEastAsia" w:hAnsiTheme="minorEastAsia" w:cstheme="minorEastAsia" w:hint="eastAsia"/>
                <w:bCs/>
                <w:sz w:val="18"/>
                <w:szCs w:val="18"/>
              </w:rPr>
              <w:lastRenderedPageBreak/>
              <w:t>造，其他橡胶制品制造</w:t>
            </w:r>
          </w:p>
        </w:tc>
        <w:tc>
          <w:tcPr>
            <w:tcW w:w="1305" w:type="dxa"/>
            <w:tcBorders>
              <w:lef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lastRenderedPageBreak/>
              <w:t>A级企业</w:t>
            </w:r>
          </w:p>
        </w:tc>
        <w:tc>
          <w:tcPr>
            <w:tcW w:w="345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c>
          <w:tcPr>
            <w:tcW w:w="351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c>
          <w:tcPr>
            <w:tcW w:w="3423"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r>
      <w:tr w:rsidR="00F17F67">
        <w:trPr>
          <w:trHeight w:val="146"/>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vMerge/>
            <w:tcBorders>
              <w:right w:val="single" w:sz="4" w:space="0" w:color="auto"/>
            </w:tcBorders>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05" w:type="dxa"/>
            <w:tcBorders>
              <w:lef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B级企业</w:t>
            </w:r>
          </w:p>
        </w:tc>
        <w:tc>
          <w:tcPr>
            <w:tcW w:w="345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混炼、硫化等涉</w:t>
            </w:r>
            <w:proofErr w:type="spellStart"/>
            <w:r>
              <w:rPr>
                <w:rFonts w:asciiTheme="minorEastAsia" w:hAnsiTheme="minorEastAsia" w:cstheme="minorEastAsia" w:hint="eastAsia"/>
                <w:bCs/>
                <w:sz w:val="18"/>
                <w:szCs w:val="18"/>
              </w:rPr>
              <w:t>VOCs</w:t>
            </w:r>
            <w:proofErr w:type="spellEnd"/>
            <w:r>
              <w:rPr>
                <w:rFonts w:asciiTheme="minorEastAsia" w:hAnsiTheme="minorEastAsia" w:cstheme="minorEastAsia" w:hint="eastAsia"/>
                <w:bCs/>
                <w:sz w:val="18"/>
                <w:szCs w:val="18"/>
              </w:rPr>
              <w:t>排放工序停产；停止使用国四及以下重型载货车辆（含燃</w:t>
            </w:r>
            <w:r>
              <w:rPr>
                <w:rFonts w:asciiTheme="minorEastAsia" w:hAnsiTheme="minorEastAsia" w:cstheme="minorEastAsia" w:hint="eastAsia"/>
                <w:bCs/>
                <w:sz w:val="18"/>
                <w:szCs w:val="18"/>
              </w:rPr>
              <w:lastRenderedPageBreak/>
              <w:t>气）进行运输；停止使用国二及以下非道路移动机械（清洁能源和紧急检修作业机械除外）。</w:t>
            </w:r>
          </w:p>
        </w:tc>
        <w:tc>
          <w:tcPr>
            <w:tcW w:w="351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lastRenderedPageBreak/>
              <w:t>混炼、硫化等涉</w:t>
            </w:r>
            <w:proofErr w:type="spellStart"/>
            <w:r>
              <w:rPr>
                <w:rFonts w:asciiTheme="minorEastAsia" w:hAnsiTheme="minorEastAsia" w:cstheme="minorEastAsia" w:hint="eastAsia"/>
                <w:bCs/>
                <w:sz w:val="18"/>
                <w:szCs w:val="18"/>
              </w:rPr>
              <w:t>VOCs</w:t>
            </w:r>
            <w:proofErr w:type="spellEnd"/>
            <w:r>
              <w:rPr>
                <w:rFonts w:asciiTheme="minorEastAsia" w:hAnsiTheme="minorEastAsia" w:cstheme="minorEastAsia" w:hint="eastAsia"/>
                <w:bCs/>
                <w:sz w:val="18"/>
                <w:szCs w:val="18"/>
              </w:rPr>
              <w:t>排放工序停产30%，以炼胶机、硫化机停产数量确定停产比例；</w:t>
            </w:r>
            <w:r>
              <w:rPr>
                <w:rFonts w:asciiTheme="minorEastAsia" w:hAnsiTheme="minorEastAsia" w:cstheme="minorEastAsia" w:hint="eastAsia"/>
                <w:bCs/>
                <w:sz w:val="18"/>
                <w:szCs w:val="18"/>
              </w:rPr>
              <w:lastRenderedPageBreak/>
              <w:t>停止使用国四及以下重型载货车辆（含燃气）进行运输；停止使用国二及以下非道路移动机械（清洁能源和紧急检修作业机械除外）。</w:t>
            </w:r>
          </w:p>
        </w:tc>
        <w:tc>
          <w:tcPr>
            <w:tcW w:w="3423"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lastRenderedPageBreak/>
              <w:t>停止使用国四及以下重型载货车辆（含燃气）进行运输；停止使用国二及以下非道</w:t>
            </w:r>
            <w:r>
              <w:rPr>
                <w:rFonts w:asciiTheme="minorEastAsia" w:hAnsiTheme="minorEastAsia" w:cstheme="minorEastAsia" w:hint="eastAsia"/>
                <w:bCs/>
                <w:sz w:val="18"/>
                <w:szCs w:val="18"/>
              </w:rPr>
              <w:lastRenderedPageBreak/>
              <w:t>路移动机械（清洁能源和紧急检修作业机械除外）。</w:t>
            </w:r>
          </w:p>
        </w:tc>
      </w:tr>
      <w:tr w:rsidR="00F17F67">
        <w:trPr>
          <w:trHeight w:val="146"/>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vMerge/>
            <w:tcBorders>
              <w:right w:val="single" w:sz="4" w:space="0" w:color="auto"/>
            </w:tcBorders>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05" w:type="dxa"/>
            <w:tcBorders>
              <w:lef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C级企业</w:t>
            </w:r>
          </w:p>
        </w:tc>
        <w:tc>
          <w:tcPr>
            <w:tcW w:w="345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混炼、硫化等涉</w:t>
            </w:r>
            <w:proofErr w:type="spellStart"/>
            <w:r>
              <w:rPr>
                <w:rFonts w:asciiTheme="minorEastAsia" w:hAnsiTheme="minorEastAsia" w:cstheme="minorEastAsia" w:hint="eastAsia"/>
                <w:bCs/>
                <w:sz w:val="18"/>
                <w:szCs w:val="18"/>
              </w:rPr>
              <w:t>VOCs</w:t>
            </w:r>
            <w:proofErr w:type="spellEnd"/>
            <w:r>
              <w:rPr>
                <w:rFonts w:asciiTheme="minorEastAsia" w:hAnsiTheme="minorEastAsia" w:cstheme="minorEastAsia" w:hint="eastAsia"/>
                <w:bCs/>
                <w:sz w:val="18"/>
                <w:szCs w:val="18"/>
              </w:rPr>
              <w:t>排放工序停产；停止使用国四及以下重型载货车辆（含燃气）进行运输；停止使用国二及以下非道路移动机械（清洁能源和紧急检修作业机械除外）。</w:t>
            </w:r>
          </w:p>
        </w:tc>
        <w:tc>
          <w:tcPr>
            <w:tcW w:w="351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混炼、硫化工序停产50%，以炼胶机、硫化机停产数量确定停产比例；停止使用国四及以下重型载货车辆（含燃气）进行运输；停止使用国二及以下非道路移动机械（清洁能源和紧急检修作业机械除外）。</w:t>
            </w:r>
          </w:p>
        </w:tc>
        <w:tc>
          <w:tcPr>
            <w:tcW w:w="3423"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混炼、硫化工序停产50%，以炼胶机、硫化机停产数量确定停产比例；停止使用国四及以下重型载货车辆（含燃气）进行运输；停止使用国二及以下非道路移动机械（清洁能源和紧急检修作业机械除外）。</w:t>
            </w:r>
          </w:p>
        </w:tc>
      </w:tr>
      <w:tr w:rsidR="00F17F67">
        <w:trPr>
          <w:trHeight w:val="146"/>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vMerge/>
            <w:tcBorders>
              <w:right w:val="single" w:sz="4" w:space="0" w:color="auto"/>
            </w:tcBorders>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05" w:type="dxa"/>
            <w:tcBorders>
              <w:lef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D级企业</w:t>
            </w:r>
          </w:p>
        </w:tc>
        <w:tc>
          <w:tcPr>
            <w:tcW w:w="345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混炼、硫化等涉</w:t>
            </w:r>
            <w:proofErr w:type="spellStart"/>
            <w:r>
              <w:rPr>
                <w:rFonts w:asciiTheme="minorEastAsia" w:hAnsiTheme="minorEastAsia" w:cstheme="minorEastAsia" w:hint="eastAsia"/>
                <w:bCs/>
                <w:sz w:val="18"/>
                <w:szCs w:val="18"/>
              </w:rPr>
              <w:t>VOCs</w:t>
            </w:r>
            <w:proofErr w:type="spellEnd"/>
            <w:r>
              <w:rPr>
                <w:rFonts w:asciiTheme="minorEastAsia" w:hAnsiTheme="minorEastAsia" w:cstheme="minorEastAsia" w:hint="eastAsia"/>
                <w:bCs/>
                <w:sz w:val="18"/>
                <w:szCs w:val="18"/>
              </w:rPr>
              <w:t>排放工序停产；停止使用国四及以下重型载货车辆（含燃气）进行运输；停止使用国二及以下非道路移动机械（清洁能源和紧急检修作业机械除外）。</w:t>
            </w:r>
          </w:p>
        </w:tc>
        <w:tc>
          <w:tcPr>
            <w:tcW w:w="351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混炼、硫化等涉</w:t>
            </w:r>
            <w:proofErr w:type="spellStart"/>
            <w:r>
              <w:rPr>
                <w:rFonts w:asciiTheme="minorEastAsia" w:hAnsiTheme="minorEastAsia" w:cstheme="minorEastAsia" w:hint="eastAsia"/>
                <w:bCs/>
                <w:sz w:val="18"/>
                <w:szCs w:val="18"/>
              </w:rPr>
              <w:t>VOCs</w:t>
            </w:r>
            <w:proofErr w:type="spellEnd"/>
            <w:r>
              <w:rPr>
                <w:rFonts w:asciiTheme="minorEastAsia" w:hAnsiTheme="minorEastAsia" w:cstheme="minorEastAsia" w:hint="eastAsia"/>
                <w:bCs/>
                <w:sz w:val="18"/>
                <w:szCs w:val="18"/>
              </w:rPr>
              <w:t>排放工序停产；停止使用国四及以下重型载货车辆（含燃气）进行运输；停止使用国二及以下非道路移动机械（清洁能源和紧急检修作业机械除外）。</w:t>
            </w:r>
          </w:p>
        </w:tc>
        <w:tc>
          <w:tcPr>
            <w:tcW w:w="3423"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混炼、硫化等涉</w:t>
            </w:r>
            <w:proofErr w:type="spellStart"/>
            <w:r>
              <w:rPr>
                <w:rFonts w:asciiTheme="minorEastAsia" w:hAnsiTheme="minorEastAsia" w:cstheme="minorEastAsia" w:hint="eastAsia"/>
                <w:bCs/>
                <w:sz w:val="18"/>
                <w:szCs w:val="18"/>
              </w:rPr>
              <w:t>VOCs</w:t>
            </w:r>
            <w:proofErr w:type="spellEnd"/>
            <w:r>
              <w:rPr>
                <w:rFonts w:asciiTheme="minorEastAsia" w:hAnsiTheme="minorEastAsia" w:cstheme="minorEastAsia" w:hint="eastAsia"/>
                <w:bCs/>
                <w:sz w:val="18"/>
                <w:szCs w:val="18"/>
              </w:rPr>
              <w:t>排放工序停产；停止使用国四及以下重型载货车辆（含燃气）进行运输；停止使用国二及以下非道路移动机械（清洁能源和紧急检修作业机械除外）。</w:t>
            </w:r>
          </w:p>
        </w:tc>
      </w:tr>
      <w:tr w:rsidR="00F17F67">
        <w:trPr>
          <w:trHeight w:val="146"/>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vMerge w:val="restart"/>
            <w:tcBorders>
              <w:righ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日用及医用橡胶制品制造</w:t>
            </w:r>
          </w:p>
        </w:tc>
        <w:tc>
          <w:tcPr>
            <w:tcW w:w="1305" w:type="dxa"/>
            <w:tcBorders>
              <w:lef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A级企业</w:t>
            </w:r>
          </w:p>
        </w:tc>
        <w:tc>
          <w:tcPr>
            <w:tcW w:w="345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c>
          <w:tcPr>
            <w:tcW w:w="351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c>
          <w:tcPr>
            <w:tcW w:w="3423"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r>
      <w:tr w:rsidR="00F17F67">
        <w:trPr>
          <w:trHeight w:val="146"/>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vMerge/>
            <w:tcBorders>
              <w:right w:val="single" w:sz="4" w:space="0" w:color="auto"/>
            </w:tcBorders>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05" w:type="dxa"/>
            <w:tcBorders>
              <w:lef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B级企业</w:t>
            </w:r>
          </w:p>
        </w:tc>
        <w:tc>
          <w:tcPr>
            <w:tcW w:w="345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配料、浸渍、氯洗、硫化等工序停产；停止使用国四及以下重型载货车辆（含燃气）进行运输；停止使用国二及以下非道路移动机械（清洁能源和紧急检修作业机械除外）。</w:t>
            </w:r>
          </w:p>
        </w:tc>
        <w:tc>
          <w:tcPr>
            <w:tcW w:w="351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c>
          <w:tcPr>
            <w:tcW w:w="3423"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r>
      <w:tr w:rsidR="00F17F67">
        <w:trPr>
          <w:trHeight w:val="146"/>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vMerge/>
            <w:tcBorders>
              <w:right w:val="single" w:sz="4" w:space="0" w:color="auto"/>
            </w:tcBorders>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05" w:type="dxa"/>
            <w:tcBorders>
              <w:lef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C级企业</w:t>
            </w:r>
          </w:p>
        </w:tc>
        <w:tc>
          <w:tcPr>
            <w:tcW w:w="345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配料、浸渍、氯洗、硫化等工序停产；停止使用国四及以下重型载货车辆（含燃气）进行运输；停止使用国二及以下非道路移动机械（清洁能源和紧急检修作业机械除外）。</w:t>
            </w:r>
          </w:p>
        </w:tc>
        <w:tc>
          <w:tcPr>
            <w:tcW w:w="351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限产30%，以环评批复的产量、排污许可载明 的产量、近一年实际产量的最小值为基准核算；停止使用国四及以下重型载货车辆（含燃气）进行运输；停止使用国二及以下非道路移动机械（清洁能源和紧急检修作业机械除外）。</w:t>
            </w:r>
          </w:p>
        </w:tc>
        <w:tc>
          <w:tcPr>
            <w:tcW w:w="3423"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r>
      <w:tr w:rsidR="00F17F67">
        <w:trPr>
          <w:trHeight w:val="146"/>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vMerge/>
            <w:tcBorders>
              <w:right w:val="single" w:sz="4" w:space="0" w:color="auto"/>
            </w:tcBorders>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05" w:type="dxa"/>
            <w:tcBorders>
              <w:lef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D级企业</w:t>
            </w:r>
          </w:p>
        </w:tc>
        <w:tc>
          <w:tcPr>
            <w:tcW w:w="345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配料、浸渍、氯洗等工序停产；停止使用国四及以下重型载货车辆（含燃气）进行运输；停止使用国二及以下非道路移动机械（清洁能源和紧急检修作业机械除外）。</w:t>
            </w:r>
          </w:p>
        </w:tc>
        <w:tc>
          <w:tcPr>
            <w:tcW w:w="351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限产50%，以环评批复的产量、排污许可载明 的产量、近一年实际产量的最小值为基准核算；停止使用国四及以下重型载货车辆（含燃气）进行运输；停止使用国二及以下非道路移动机械（清洁能源和紧急检</w:t>
            </w:r>
            <w:r>
              <w:rPr>
                <w:rFonts w:asciiTheme="minorEastAsia" w:hAnsiTheme="minorEastAsia" w:cstheme="minorEastAsia" w:hint="eastAsia"/>
                <w:bCs/>
                <w:sz w:val="18"/>
                <w:szCs w:val="18"/>
              </w:rPr>
              <w:lastRenderedPageBreak/>
              <w:t>修作业机械除外）。</w:t>
            </w:r>
          </w:p>
        </w:tc>
        <w:tc>
          <w:tcPr>
            <w:tcW w:w="3423"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lastRenderedPageBreak/>
              <w:t>停止使用国四及以下重型载货车辆（含燃气）进行运输；停止使用国二及以下非道路移动机械（清洁能源和紧急检修作业机械除外）。</w:t>
            </w:r>
          </w:p>
        </w:tc>
      </w:tr>
      <w:tr w:rsidR="00F17F67">
        <w:trPr>
          <w:trHeight w:val="146"/>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tcBorders>
              <w:righ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轮胎翻新企业</w:t>
            </w:r>
          </w:p>
        </w:tc>
        <w:tc>
          <w:tcPr>
            <w:tcW w:w="1305" w:type="dxa"/>
            <w:tcBorders>
              <w:left w:val="single" w:sz="4" w:space="0" w:color="auto"/>
            </w:tcBorders>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345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所有涉气工序停产；停止运输；停止使用国二及以下非道路移动机械（清洁能源和紧急检修作业机械除外）。</w:t>
            </w:r>
          </w:p>
        </w:tc>
        <w:tc>
          <w:tcPr>
            <w:tcW w:w="351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所有涉气工序停产；停止运输；停止使用国二及以下非道路移动机械（清洁能源和紧急检修作业机械除外）。</w:t>
            </w:r>
          </w:p>
        </w:tc>
        <w:tc>
          <w:tcPr>
            <w:tcW w:w="3423"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所有涉气工序停产；停止运输；停止使用国二及以下非道路移动机械（清洁能源和紧急检修作业机械除外）。</w:t>
            </w:r>
          </w:p>
        </w:tc>
      </w:tr>
      <w:tr w:rsidR="00F17F67">
        <w:trPr>
          <w:trHeight w:val="146"/>
          <w:jc w:val="center"/>
        </w:trPr>
        <w:tc>
          <w:tcPr>
            <w:tcW w:w="752" w:type="dxa"/>
            <w:vMerge w:val="restart"/>
            <w:shd w:val="clear" w:color="auto" w:fill="auto"/>
            <w:vAlign w:val="center"/>
          </w:tcPr>
          <w:p w:rsidR="00F17F67" w:rsidRDefault="00426F9F">
            <w:pPr>
              <w:pStyle w:val="Default"/>
              <w:spacing w:line="520" w:lineRule="exact"/>
              <w:jc w:val="center"/>
              <w:rPr>
                <w:rFonts w:asciiTheme="minorEastAsia" w:eastAsiaTheme="minorEastAsia" w:hAnsiTheme="minorEastAsia" w:cstheme="minorEastAsia"/>
                <w:color w:val="auto"/>
                <w:kern w:val="2"/>
                <w:sz w:val="18"/>
                <w:szCs w:val="18"/>
              </w:rPr>
            </w:pPr>
            <w:r>
              <w:rPr>
                <w:rFonts w:asciiTheme="minorEastAsia" w:eastAsiaTheme="minorEastAsia" w:hAnsiTheme="minorEastAsia" w:cstheme="minorEastAsia" w:hint="eastAsia"/>
                <w:color w:val="auto"/>
                <w:kern w:val="2"/>
                <w:sz w:val="18"/>
                <w:szCs w:val="18"/>
              </w:rPr>
              <w:t>22</w:t>
            </w:r>
          </w:p>
        </w:tc>
        <w:tc>
          <w:tcPr>
            <w:tcW w:w="887" w:type="dxa"/>
            <w:vMerge w:val="restart"/>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制鞋</w:t>
            </w:r>
          </w:p>
        </w:tc>
        <w:tc>
          <w:tcPr>
            <w:tcW w:w="1335" w:type="dxa"/>
            <w:vMerge w:val="restart"/>
            <w:tcBorders>
              <w:righ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sz w:val="18"/>
                <w:szCs w:val="18"/>
              </w:rPr>
            </w:pPr>
            <w:r>
              <w:rPr>
                <w:rFonts w:asciiTheme="minorEastAsia" w:hAnsiTheme="minorEastAsia" w:cstheme="minorEastAsia" w:hint="eastAsia"/>
                <w:sz w:val="18"/>
                <w:szCs w:val="18"/>
              </w:rPr>
              <w:t>纺织面料鞋制造、皮鞋制造、塑料鞋制造、橡胶鞋制造和其他制鞋业</w:t>
            </w:r>
          </w:p>
        </w:tc>
        <w:tc>
          <w:tcPr>
            <w:tcW w:w="1305" w:type="dxa"/>
            <w:tcBorders>
              <w:lef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引领性企业</w:t>
            </w:r>
          </w:p>
        </w:tc>
        <w:tc>
          <w:tcPr>
            <w:tcW w:w="345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c>
          <w:tcPr>
            <w:tcW w:w="351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c>
          <w:tcPr>
            <w:tcW w:w="3423"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r>
      <w:tr w:rsidR="00F17F67">
        <w:trPr>
          <w:trHeight w:val="146"/>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vMerge/>
            <w:tcBorders>
              <w:right w:val="single" w:sz="4" w:space="0" w:color="auto"/>
            </w:tcBorders>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05" w:type="dxa"/>
            <w:tcBorders>
              <w:lef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非引领性企业</w:t>
            </w:r>
          </w:p>
        </w:tc>
        <w:tc>
          <w:tcPr>
            <w:tcW w:w="345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停产；停止使用国四及以下重型载货车辆（含燃气）进行运输；停止使用国二及以下非道路移动机械（清洁能源和紧急检修作业机械除外）。</w:t>
            </w:r>
          </w:p>
        </w:tc>
        <w:tc>
          <w:tcPr>
            <w:tcW w:w="351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停产50%，以生产线计；停止使用国四及以下重型载货车辆（含燃气）进行运输；停止使用国二及以下非道路移动机械（清洁能源和紧急检修作业机械除外）。</w:t>
            </w:r>
          </w:p>
        </w:tc>
        <w:tc>
          <w:tcPr>
            <w:tcW w:w="3423"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r>
      <w:tr w:rsidR="00F17F67">
        <w:trPr>
          <w:trHeight w:val="146"/>
          <w:jc w:val="center"/>
        </w:trPr>
        <w:tc>
          <w:tcPr>
            <w:tcW w:w="752" w:type="dxa"/>
            <w:vMerge w:val="restart"/>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23</w:t>
            </w:r>
          </w:p>
        </w:tc>
        <w:tc>
          <w:tcPr>
            <w:tcW w:w="887" w:type="dxa"/>
            <w:vMerge w:val="restart"/>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家具制造</w:t>
            </w:r>
          </w:p>
        </w:tc>
        <w:tc>
          <w:tcPr>
            <w:tcW w:w="1335" w:type="dxa"/>
            <w:vMerge w:val="restart"/>
            <w:tcBorders>
              <w:righ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sz w:val="18"/>
                <w:szCs w:val="18"/>
              </w:rPr>
            </w:pPr>
            <w:r>
              <w:rPr>
                <w:rFonts w:asciiTheme="minorEastAsia" w:hAnsiTheme="minorEastAsia" w:cstheme="minorEastAsia" w:hint="eastAsia"/>
                <w:sz w:val="18"/>
                <w:szCs w:val="18"/>
              </w:rPr>
              <w:t>木质家具制造、竹藤家具制造、金属家具制造及其他</w:t>
            </w:r>
          </w:p>
        </w:tc>
        <w:tc>
          <w:tcPr>
            <w:tcW w:w="1305" w:type="dxa"/>
            <w:tcBorders>
              <w:lef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A级企业</w:t>
            </w:r>
          </w:p>
        </w:tc>
        <w:tc>
          <w:tcPr>
            <w:tcW w:w="345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c>
          <w:tcPr>
            <w:tcW w:w="351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c>
          <w:tcPr>
            <w:tcW w:w="3423"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r>
      <w:tr w:rsidR="00F17F67">
        <w:trPr>
          <w:trHeight w:val="146"/>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vMerge/>
            <w:tcBorders>
              <w:right w:val="single" w:sz="4" w:space="0" w:color="auto"/>
            </w:tcBorders>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05" w:type="dxa"/>
            <w:tcBorders>
              <w:lef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B级企业</w:t>
            </w:r>
          </w:p>
        </w:tc>
        <w:tc>
          <w:tcPr>
            <w:tcW w:w="345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开料、机加工、打磨、施胶、调漆、供漆、涂装、干燥/烘干等涉气排放工序停产50%，以生产线计；停止使用国四及以下重型载货车辆（含燃气）进行运输；停止使用国二及以下非道路移动机械（清洁能源和紧急检修作业机械除外）。</w:t>
            </w:r>
          </w:p>
        </w:tc>
        <w:tc>
          <w:tcPr>
            <w:tcW w:w="351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开料、机加工、打磨、施胶、调漆、供漆、涂装、干燥/烘干等涉气排放工序停产50%，以生产线计；停止使用国四及以下重型载货车辆（含燃气）进行运输；停止使用国二及以下非道路移动机械（清洁能源和紧急检修作业机械除外）。</w:t>
            </w:r>
          </w:p>
        </w:tc>
        <w:tc>
          <w:tcPr>
            <w:tcW w:w="3423"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r>
      <w:tr w:rsidR="00F17F67">
        <w:trPr>
          <w:trHeight w:val="1420"/>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vMerge/>
            <w:tcBorders>
              <w:right w:val="single" w:sz="4" w:space="0" w:color="auto"/>
            </w:tcBorders>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05" w:type="dxa"/>
            <w:tcBorders>
              <w:lef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C级企业</w:t>
            </w:r>
          </w:p>
        </w:tc>
        <w:tc>
          <w:tcPr>
            <w:tcW w:w="345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开料、机加工、打磨、施胶、调漆、供漆、涂装、干燥/烘干等涉气排放工序停产；停止使用国四及以下重型载货车辆（含燃气）进行运输；停止使用国二及以下非道路移动机械（清洁能源和紧急检修作业机械除外）。</w:t>
            </w:r>
          </w:p>
        </w:tc>
        <w:tc>
          <w:tcPr>
            <w:tcW w:w="351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开料、机加工、打磨、施胶、调漆、供漆、涂装、干燥/烘干等涉气排放工序停产；停止使用国四及以下重型载货车辆（含燃气）进行运输；停止使用国二及以下非道路移动机械（清洁能源和紧急检修作业机械除外）。</w:t>
            </w:r>
          </w:p>
        </w:tc>
        <w:tc>
          <w:tcPr>
            <w:tcW w:w="3423"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开料、机加工、打磨、施胶、调漆、供漆、涂装、干燥/烘干等涉气排放工序停产；停止使用国四及以下重型载货车辆（含燃气）进行运输；停止使用国二及以下非道路移动机械（清洁能源和紧急检修作业机械除外）。</w:t>
            </w:r>
          </w:p>
        </w:tc>
      </w:tr>
      <w:tr w:rsidR="00F17F67">
        <w:trPr>
          <w:trHeight w:val="146"/>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vMerge w:val="restart"/>
            <w:tcBorders>
              <w:righ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使用粉末涂料家具制造的企业</w:t>
            </w:r>
          </w:p>
        </w:tc>
        <w:tc>
          <w:tcPr>
            <w:tcW w:w="1305" w:type="dxa"/>
            <w:tcBorders>
              <w:lef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引领性企业</w:t>
            </w:r>
          </w:p>
        </w:tc>
        <w:tc>
          <w:tcPr>
            <w:tcW w:w="345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c>
          <w:tcPr>
            <w:tcW w:w="351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c>
          <w:tcPr>
            <w:tcW w:w="3423"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r>
      <w:tr w:rsidR="00F17F67">
        <w:trPr>
          <w:trHeight w:val="146"/>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vMerge/>
            <w:tcBorders>
              <w:right w:val="single" w:sz="4" w:space="0" w:color="auto"/>
            </w:tcBorders>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05" w:type="dxa"/>
            <w:tcBorders>
              <w:lef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非引领性企业</w:t>
            </w:r>
          </w:p>
        </w:tc>
        <w:tc>
          <w:tcPr>
            <w:tcW w:w="345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涉气排放工序停产；停止使用国四及以下重型载货车辆（含燃气）进行运输；停止</w:t>
            </w:r>
            <w:r>
              <w:rPr>
                <w:rFonts w:asciiTheme="minorEastAsia" w:hAnsiTheme="minorEastAsia" w:cstheme="minorEastAsia" w:hint="eastAsia"/>
                <w:bCs/>
                <w:sz w:val="18"/>
                <w:szCs w:val="18"/>
              </w:rPr>
              <w:lastRenderedPageBreak/>
              <w:t>使用国二及以下非道路移动机械（清洁能源和紧急检修作业机械除外）。</w:t>
            </w:r>
          </w:p>
        </w:tc>
        <w:tc>
          <w:tcPr>
            <w:tcW w:w="351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lastRenderedPageBreak/>
              <w:t>涉气排放工序停产50%，以生产线计；停止使用国四及以下重型载货车辆（含燃气）</w:t>
            </w:r>
            <w:r>
              <w:rPr>
                <w:rFonts w:asciiTheme="minorEastAsia" w:hAnsiTheme="minorEastAsia" w:cstheme="minorEastAsia" w:hint="eastAsia"/>
                <w:bCs/>
                <w:sz w:val="18"/>
                <w:szCs w:val="18"/>
              </w:rPr>
              <w:lastRenderedPageBreak/>
              <w:t>进行运输；停止使用国二及以下非道路移动机械（清洁能源和紧急检修作业机械除外）。</w:t>
            </w:r>
          </w:p>
        </w:tc>
        <w:tc>
          <w:tcPr>
            <w:tcW w:w="3423"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lastRenderedPageBreak/>
              <w:t>停止使用国四及以下重型载货车辆（含燃气）进行运输；停止使用国二及以下非道</w:t>
            </w:r>
            <w:r>
              <w:rPr>
                <w:rFonts w:asciiTheme="minorEastAsia" w:hAnsiTheme="minorEastAsia" w:cstheme="minorEastAsia" w:hint="eastAsia"/>
                <w:bCs/>
                <w:sz w:val="18"/>
                <w:szCs w:val="18"/>
              </w:rPr>
              <w:lastRenderedPageBreak/>
              <w:t>路移动机械（清洁能源和紧急检修作业机械除外）。</w:t>
            </w:r>
          </w:p>
        </w:tc>
      </w:tr>
      <w:tr w:rsidR="00F17F67">
        <w:trPr>
          <w:trHeight w:val="146"/>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023" w:type="dxa"/>
            <w:gridSpan w:val="5"/>
            <w:shd w:val="clear" w:color="auto" w:fill="auto"/>
            <w:vAlign w:val="center"/>
          </w:tcPr>
          <w:p w:rsidR="00F17F67" w:rsidRDefault="00426F9F">
            <w:pPr>
              <w:adjustRightInd w:val="0"/>
              <w:snapToGrid w:val="0"/>
              <w:jc w:val="left"/>
              <w:rPr>
                <w:rFonts w:asciiTheme="minorEastAsia" w:hAnsiTheme="minorEastAsia" w:cstheme="minorEastAsia"/>
                <w:bCs/>
                <w:sz w:val="18"/>
                <w:szCs w:val="18"/>
              </w:rPr>
            </w:pPr>
            <w:r>
              <w:rPr>
                <w:rFonts w:asciiTheme="minorEastAsia" w:hAnsiTheme="minorEastAsia" w:cstheme="minorEastAsia" w:hint="eastAsia"/>
                <w:bCs/>
                <w:sz w:val="18"/>
                <w:szCs w:val="18"/>
              </w:rPr>
              <w:t>备注：（1）红木家具不执行绩效分级：采用榫卯、擦蜡或大漆等传统工艺的企业鼓励结合实际，自主采取减排措施；采用喷漆等工艺的企业橙色及以上预警期间：涉气排放工序停产；停止使用国四及以下重型载货车辆（含燃气）进行运输；停止使用国二及以下非道路移动机械（清洁能源和紧急检修作业机械除外）。（2）三聚氰胺板式家具不执行绩效分级：红色预警期间：涉气排放工序停产；停止使用国四及以下重型载货车辆（含燃气）进行运输；停止使用国二及以下非道路移动机械（清洁能源和紧急检修作业机械除外）。</w:t>
            </w:r>
          </w:p>
        </w:tc>
      </w:tr>
      <w:tr w:rsidR="00F17F67">
        <w:trPr>
          <w:trHeight w:val="146"/>
          <w:jc w:val="center"/>
        </w:trPr>
        <w:tc>
          <w:tcPr>
            <w:tcW w:w="752" w:type="dxa"/>
            <w:vMerge w:val="restart"/>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24</w:t>
            </w:r>
          </w:p>
        </w:tc>
        <w:tc>
          <w:tcPr>
            <w:tcW w:w="887" w:type="dxa"/>
            <w:vMerge w:val="restart"/>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汽车整车制造</w:t>
            </w:r>
          </w:p>
        </w:tc>
        <w:tc>
          <w:tcPr>
            <w:tcW w:w="1335" w:type="dxa"/>
            <w:vMerge w:val="restart"/>
            <w:tcBorders>
              <w:righ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现有汽车整车制造排污单位涂装工序或生产设施</w:t>
            </w:r>
          </w:p>
        </w:tc>
        <w:tc>
          <w:tcPr>
            <w:tcW w:w="1305" w:type="dxa"/>
            <w:tcBorders>
              <w:lef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A级企业</w:t>
            </w:r>
          </w:p>
        </w:tc>
        <w:tc>
          <w:tcPr>
            <w:tcW w:w="345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c>
          <w:tcPr>
            <w:tcW w:w="351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c>
          <w:tcPr>
            <w:tcW w:w="3423"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r>
      <w:tr w:rsidR="00F17F67">
        <w:trPr>
          <w:trHeight w:val="146"/>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vMerge/>
            <w:tcBorders>
              <w:right w:val="single" w:sz="4" w:space="0" w:color="auto"/>
            </w:tcBorders>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05" w:type="dxa"/>
            <w:tcBorders>
              <w:lef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B级企业</w:t>
            </w:r>
          </w:p>
        </w:tc>
        <w:tc>
          <w:tcPr>
            <w:tcW w:w="345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涂胶、喷涂、喷漆、流平、烘干、精饰及修补、注蜡等涂装生产单元停产；停止使用国四及以下重型载货车辆（含燃气）进行运输；停止使用国二及以下非道路移动机械（清洁能源和紧急检修作业机械除外）。</w:t>
            </w:r>
          </w:p>
        </w:tc>
        <w:tc>
          <w:tcPr>
            <w:tcW w:w="351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使用溶剂型原辅材料的喷涂、流平、烘干等涂装生产单元限产20%，以环评批复的产量、排污许可载明的产量、近一年实际产量的最小值为基准核算，减少生产批次或减少生产线；停止使用国四及以下重型载货车辆（含燃气）进行运输；停止使用国二及以下非道路移动机械（清洁能源和紧急检修作业机械除外）。</w:t>
            </w:r>
          </w:p>
        </w:tc>
        <w:tc>
          <w:tcPr>
            <w:tcW w:w="3423"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r>
      <w:tr w:rsidR="00F17F67">
        <w:trPr>
          <w:trHeight w:val="146"/>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vMerge/>
            <w:tcBorders>
              <w:right w:val="single" w:sz="4" w:space="0" w:color="auto"/>
            </w:tcBorders>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05" w:type="dxa"/>
            <w:tcBorders>
              <w:lef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C级企业</w:t>
            </w:r>
          </w:p>
        </w:tc>
        <w:tc>
          <w:tcPr>
            <w:tcW w:w="345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涂胶、喷涂、喷漆、流平、烘干、精饰及修补、注蜡等涂装生产单元停产；停止使用国四及以下重型载货车辆（含燃气）进行运输；停止使用国二及以下非道路移动机械（清洁能源和紧急检修作业机械除外）。</w:t>
            </w:r>
          </w:p>
        </w:tc>
        <w:tc>
          <w:tcPr>
            <w:tcW w:w="351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使用溶剂型原辅材料的喷涂、流平、烘干等涂装生产单元限产60%，以环评批复的产量、排污许可载明的产量、近一年实际产量的最小值为基准核算，减少生产批次或减少生产线；停止使用国四及以下重型载货车辆（含燃气）进行运输；停止使用国二及以下非道路移动机械（清洁能源和紧急检修作业机械除外）。</w:t>
            </w:r>
          </w:p>
        </w:tc>
        <w:tc>
          <w:tcPr>
            <w:tcW w:w="3423"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使用溶剂型原辅材料的喷涂、流平、烘干等涂装生产单元限产30%，以环评批复的产量、排污许可载明的产量、近一年实际产量的最小值为基准核算，减少生产批次或减少生产线；停止使用国四及以下重型载货车辆（含燃气）进行运输；停止使用国二及以下非道路移动机械（清洁能源和紧急检修作业机械除外）。</w:t>
            </w:r>
          </w:p>
        </w:tc>
      </w:tr>
      <w:tr w:rsidR="00F17F67">
        <w:trPr>
          <w:trHeight w:val="1480"/>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vMerge/>
            <w:tcBorders>
              <w:right w:val="single" w:sz="4" w:space="0" w:color="auto"/>
            </w:tcBorders>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05" w:type="dxa"/>
            <w:tcBorders>
              <w:lef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D级企业</w:t>
            </w:r>
          </w:p>
        </w:tc>
        <w:tc>
          <w:tcPr>
            <w:tcW w:w="345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涂胶、喷涂、喷漆、流平、烘干、精饰及修补、注蜡等涂装生产单元停产；停止使用国四及以下重型载货车辆（含燃气）进行运输；停止使用国二及以下非道路移动机械（清洁能源和紧急检修作业机械除外）。</w:t>
            </w:r>
          </w:p>
        </w:tc>
        <w:tc>
          <w:tcPr>
            <w:tcW w:w="351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涂胶、喷涂、喷漆、流平、烘干、精饰及修补、注蜡等涂装生产单元停产；停止使用国四及以下重型载货车辆（含燃气）进行运输；停止使用国二及以下非道路移动机械（清洁能源和紧急检修作业机械除外）。</w:t>
            </w:r>
          </w:p>
        </w:tc>
        <w:tc>
          <w:tcPr>
            <w:tcW w:w="3423"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涂胶、喷涂、喷漆、流平、烘干、精饰及修补、注蜡等涂装生产单元停产；停止使用国四及以下重型载货车辆（含燃气）进行运输；停止使用国二及以下非道路移动机械（清洁能源和紧急检修作业机械除外）。</w:t>
            </w:r>
          </w:p>
        </w:tc>
      </w:tr>
      <w:tr w:rsidR="00F17F67">
        <w:trPr>
          <w:trHeight w:val="146"/>
          <w:jc w:val="center"/>
        </w:trPr>
        <w:tc>
          <w:tcPr>
            <w:tcW w:w="752" w:type="dxa"/>
            <w:vMerge w:val="restart"/>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25</w:t>
            </w:r>
          </w:p>
        </w:tc>
        <w:tc>
          <w:tcPr>
            <w:tcW w:w="887" w:type="dxa"/>
            <w:vMerge w:val="restart"/>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工业涂</w:t>
            </w:r>
            <w:r>
              <w:rPr>
                <w:rFonts w:asciiTheme="minorEastAsia" w:hAnsiTheme="minorEastAsia" w:cstheme="minorEastAsia" w:hint="eastAsia"/>
                <w:bCs/>
                <w:sz w:val="18"/>
                <w:szCs w:val="18"/>
              </w:rPr>
              <w:lastRenderedPageBreak/>
              <w:t>装</w:t>
            </w:r>
          </w:p>
        </w:tc>
        <w:tc>
          <w:tcPr>
            <w:tcW w:w="1335" w:type="dxa"/>
            <w:vMerge w:val="restart"/>
            <w:tcBorders>
              <w:righ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lastRenderedPageBreak/>
              <w:t>适用于现有工</w:t>
            </w:r>
            <w:r>
              <w:rPr>
                <w:rFonts w:asciiTheme="minorEastAsia" w:hAnsiTheme="minorEastAsia" w:cstheme="minorEastAsia" w:hint="eastAsia"/>
                <w:bCs/>
                <w:sz w:val="18"/>
                <w:szCs w:val="18"/>
              </w:rPr>
              <w:lastRenderedPageBreak/>
              <w:t>业排污单位涂装工序或生产设施</w:t>
            </w:r>
          </w:p>
        </w:tc>
        <w:tc>
          <w:tcPr>
            <w:tcW w:w="1305" w:type="dxa"/>
            <w:tcBorders>
              <w:lef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lastRenderedPageBreak/>
              <w:t>A级企业</w:t>
            </w:r>
          </w:p>
        </w:tc>
        <w:tc>
          <w:tcPr>
            <w:tcW w:w="345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w:t>
            </w:r>
            <w:r>
              <w:rPr>
                <w:rFonts w:asciiTheme="minorEastAsia" w:hAnsiTheme="minorEastAsia" w:cstheme="minorEastAsia" w:hint="eastAsia"/>
                <w:bCs/>
                <w:sz w:val="18"/>
                <w:szCs w:val="18"/>
              </w:rPr>
              <w:lastRenderedPageBreak/>
              <w:t>气）进行运输；停止使用国二及以下非道路移动机械（清洁能源和紧急检修作业机械除外）。</w:t>
            </w:r>
          </w:p>
        </w:tc>
        <w:tc>
          <w:tcPr>
            <w:tcW w:w="351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lastRenderedPageBreak/>
              <w:t>停止使用国四及以下重型载货车辆（含燃</w:t>
            </w:r>
            <w:r>
              <w:rPr>
                <w:rFonts w:asciiTheme="minorEastAsia" w:hAnsiTheme="minorEastAsia" w:cstheme="minorEastAsia" w:hint="eastAsia"/>
                <w:bCs/>
                <w:sz w:val="18"/>
                <w:szCs w:val="18"/>
              </w:rPr>
              <w:lastRenderedPageBreak/>
              <w:t>气）进行运输；停止使用国二及以下非道路移动机械（清洁能源和紧急检修作业机械除外）。</w:t>
            </w:r>
          </w:p>
        </w:tc>
        <w:tc>
          <w:tcPr>
            <w:tcW w:w="3423"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lastRenderedPageBreak/>
              <w:t>停止使用国四及以下重型载货车辆（含燃</w:t>
            </w:r>
            <w:r>
              <w:rPr>
                <w:rFonts w:asciiTheme="minorEastAsia" w:hAnsiTheme="minorEastAsia" w:cstheme="minorEastAsia" w:hint="eastAsia"/>
                <w:bCs/>
                <w:sz w:val="18"/>
                <w:szCs w:val="18"/>
              </w:rPr>
              <w:lastRenderedPageBreak/>
              <w:t>气）进行运输；停止使用国二及以下非道路移动机械（清洁能源和紧急检修作业机械除外）。</w:t>
            </w:r>
          </w:p>
        </w:tc>
      </w:tr>
      <w:tr w:rsidR="00F17F67">
        <w:trPr>
          <w:trHeight w:val="146"/>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vMerge/>
            <w:tcBorders>
              <w:right w:val="single" w:sz="4" w:space="0" w:color="auto"/>
            </w:tcBorders>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05" w:type="dxa"/>
            <w:tcBorders>
              <w:lef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B级企业</w:t>
            </w:r>
          </w:p>
        </w:tc>
        <w:tc>
          <w:tcPr>
            <w:tcW w:w="3450" w:type="dxa"/>
            <w:shd w:val="clear" w:color="auto" w:fill="auto"/>
            <w:vAlign w:val="center"/>
          </w:tcPr>
          <w:p w:rsidR="00F17F67" w:rsidRDefault="00426F9F">
            <w:pPr>
              <w:adjustRightInd w:val="0"/>
              <w:snapToGrid w:val="0"/>
              <w:jc w:val="center"/>
              <w:rPr>
                <w:rFonts w:asciiTheme="minorEastAsia" w:hAnsiTheme="minorEastAsia" w:cstheme="minorEastAsia"/>
                <w:sz w:val="18"/>
                <w:szCs w:val="18"/>
              </w:rPr>
            </w:pPr>
            <w:r>
              <w:rPr>
                <w:rFonts w:asciiTheme="minorEastAsia" w:hAnsiTheme="minorEastAsia" w:cstheme="minorEastAsia" w:hint="eastAsia"/>
                <w:sz w:val="18"/>
                <w:szCs w:val="18"/>
              </w:rPr>
              <w:t>喷涂、流平、烘干等涂装生产单元停产；</w:t>
            </w: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c>
          <w:tcPr>
            <w:tcW w:w="351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使用溶剂型原辅材料的喷涂、流平、烘干等涂装生产单元限产30%，以环评批复的产量、排污许可载明的产量、近一年实际产量的最小值为基准核算，减少生产批次或减少生产线；停止使用国四及以下重型载货车辆（含燃气）进行运输；停止使用国二及以下非道路移动机械（清洁能源和紧急检修作业机械除外）。</w:t>
            </w:r>
          </w:p>
        </w:tc>
        <w:tc>
          <w:tcPr>
            <w:tcW w:w="3423"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r>
      <w:tr w:rsidR="00F17F67">
        <w:trPr>
          <w:trHeight w:val="146"/>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vMerge/>
            <w:tcBorders>
              <w:right w:val="single" w:sz="4" w:space="0" w:color="auto"/>
            </w:tcBorders>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05" w:type="dxa"/>
            <w:tcBorders>
              <w:lef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C级企业</w:t>
            </w:r>
          </w:p>
        </w:tc>
        <w:tc>
          <w:tcPr>
            <w:tcW w:w="345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sz w:val="18"/>
                <w:szCs w:val="18"/>
              </w:rPr>
              <w:t>喷涂、流平、烘干等涂装生产单元停产；</w:t>
            </w: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c>
          <w:tcPr>
            <w:tcW w:w="351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使用溶剂型原辅材料的喷涂、流平、烘干等涂装生产单元限产60%，以环评批复的产量、排污许可载明的产量、近一年实际产量的最小值为基准核算，减少生产批次或减少生产线；停止使用国四及以下重型载货车辆（含燃气）进行运输；停止使用国二及以下非道路移动机械（清洁能源和紧急检修作业机械除外）。</w:t>
            </w:r>
          </w:p>
        </w:tc>
        <w:tc>
          <w:tcPr>
            <w:tcW w:w="3423"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使用溶剂型原辅材料的喷涂、流平、烘干等涂装生产单元限产30%，以环评批复的产量、排污许可载明的产量、近一年实际产量的最小值为基准核算，减少生产批次或减少生产线；停止使用国四及以下重型载货车辆（含燃气）进行运输；停止使用国二及以下非道路移动机械（清洁能源和紧急检修作业机械除外）。</w:t>
            </w:r>
          </w:p>
        </w:tc>
      </w:tr>
      <w:tr w:rsidR="00F17F67">
        <w:trPr>
          <w:trHeight w:val="146"/>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vMerge/>
            <w:tcBorders>
              <w:right w:val="single" w:sz="4" w:space="0" w:color="auto"/>
            </w:tcBorders>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05" w:type="dxa"/>
            <w:tcBorders>
              <w:lef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D级企业</w:t>
            </w:r>
          </w:p>
        </w:tc>
        <w:tc>
          <w:tcPr>
            <w:tcW w:w="345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sz w:val="18"/>
                <w:szCs w:val="18"/>
              </w:rPr>
              <w:t>喷涂、流平、烘干等涂装生产单元停产；</w:t>
            </w: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c>
          <w:tcPr>
            <w:tcW w:w="351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sz w:val="18"/>
                <w:szCs w:val="18"/>
              </w:rPr>
              <w:t>喷涂、流平、烘干等涂装生产单元停产；</w:t>
            </w: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c>
          <w:tcPr>
            <w:tcW w:w="3423"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sz w:val="18"/>
                <w:szCs w:val="18"/>
              </w:rPr>
              <w:t>喷涂、流平、烘干等涂装生产单元停产；</w:t>
            </w: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r>
      <w:tr w:rsidR="00F17F67">
        <w:trPr>
          <w:trHeight w:val="146"/>
          <w:jc w:val="center"/>
        </w:trPr>
        <w:tc>
          <w:tcPr>
            <w:tcW w:w="752" w:type="dxa"/>
            <w:vMerge w:val="restart"/>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26</w:t>
            </w:r>
          </w:p>
        </w:tc>
        <w:tc>
          <w:tcPr>
            <w:tcW w:w="887" w:type="dxa"/>
            <w:vMerge w:val="restart"/>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塑料制品</w:t>
            </w:r>
          </w:p>
        </w:tc>
        <w:tc>
          <w:tcPr>
            <w:tcW w:w="1335" w:type="dxa"/>
            <w:vMerge w:val="restart"/>
            <w:tcBorders>
              <w:right w:val="single" w:sz="4" w:space="0" w:color="auto"/>
            </w:tcBorders>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05" w:type="dxa"/>
            <w:tcBorders>
              <w:lef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A级企业</w:t>
            </w:r>
          </w:p>
        </w:tc>
        <w:tc>
          <w:tcPr>
            <w:tcW w:w="345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c>
          <w:tcPr>
            <w:tcW w:w="351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c>
          <w:tcPr>
            <w:tcW w:w="3423"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r>
      <w:tr w:rsidR="00F17F67">
        <w:trPr>
          <w:trHeight w:val="146"/>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vMerge/>
            <w:tcBorders>
              <w:right w:val="single" w:sz="4" w:space="0" w:color="auto"/>
            </w:tcBorders>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05" w:type="dxa"/>
            <w:tcBorders>
              <w:lef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B级企业</w:t>
            </w:r>
          </w:p>
        </w:tc>
        <w:tc>
          <w:tcPr>
            <w:tcW w:w="345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涉气工序停产；禁止使用国四及以下重型载货车辆（含燃气）运输原辅材料和产品；停止使用国二及以下非道路移动机械（清洁能源和紧急检修作业机械除外）。</w:t>
            </w:r>
          </w:p>
        </w:tc>
        <w:tc>
          <w:tcPr>
            <w:tcW w:w="351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涉气工序停产30%，以生产线或生产设备计；禁止使用国四及以下重型载货车辆（含燃气）运输原辅材料和产品；停止使用国二及以下非道路移动机械（清洁能源和紧急检修作业机械除外）。</w:t>
            </w:r>
          </w:p>
        </w:tc>
        <w:tc>
          <w:tcPr>
            <w:tcW w:w="3423"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禁止使用国四及以下重型载货车辆（含燃气）运输原辅材料和产品；停止使用国二及以下非道路移动机械（清洁能源和紧急检修作业机械除外）。</w:t>
            </w:r>
          </w:p>
        </w:tc>
      </w:tr>
      <w:tr w:rsidR="00F17F67">
        <w:trPr>
          <w:trHeight w:val="146"/>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vMerge/>
            <w:tcBorders>
              <w:right w:val="single" w:sz="4" w:space="0" w:color="auto"/>
            </w:tcBorders>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05" w:type="dxa"/>
            <w:tcBorders>
              <w:lef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C级企业</w:t>
            </w:r>
          </w:p>
        </w:tc>
        <w:tc>
          <w:tcPr>
            <w:tcW w:w="345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涉气工序停产；禁止使用国四及以下重型</w:t>
            </w:r>
            <w:r>
              <w:rPr>
                <w:rFonts w:asciiTheme="minorEastAsia" w:hAnsiTheme="minorEastAsia" w:cstheme="minorEastAsia" w:hint="eastAsia"/>
                <w:bCs/>
                <w:sz w:val="18"/>
                <w:szCs w:val="18"/>
              </w:rPr>
              <w:lastRenderedPageBreak/>
              <w:t>载货车辆（含燃气）运输原辅材料和产品；停止使用国二及以下非道路移动机械（清洁能源和紧急检修作业机械除外）。</w:t>
            </w:r>
          </w:p>
        </w:tc>
        <w:tc>
          <w:tcPr>
            <w:tcW w:w="351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lastRenderedPageBreak/>
              <w:t>涉气工序停产60%，以生产线或生产设备</w:t>
            </w:r>
            <w:r>
              <w:rPr>
                <w:rFonts w:asciiTheme="minorEastAsia" w:hAnsiTheme="minorEastAsia" w:cstheme="minorEastAsia" w:hint="eastAsia"/>
                <w:bCs/>
                <w:sz w:val="18"/>
                <w:szCs w:val="18"/>
              </w:rPr>
              <w:lastRenderedPageBreak/>
              <w:t>计；禁止使用国四及以下重型载货车辆（含燃气）运输原辅材料和产品；停止使用国二及以下非道路移动机械（清洁能源和紧急检修作业机械除外）。</w:t>
            </w:r>
          </w:p>
        </w:tc>
        <w:tc>
          <w:tcPr>
            <w:tcW w:w="3423"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lastRenderedPageBreak/>
              <w:t>涉气工序停产30%，以生产线或生产设备</w:t>
            </w:r>
            <w:r>
              <w:rPr>
                <w:rFonts w:asciiTheme="minorEastAsia" w:hAnsiTheme="minorEastAsia" w:cstheme="minorEastAsia" w:hint="eastAsia"/>
                <w:bCs/>
                <w:sz w:val="18"/>
                <w:szCs w:val="18"/>
              </w:rPr>
              <w:lastRenderedPageBreak/>
              <w:t>计；禁止使用国四及以下重型载货车辆（含燃气）运输原辅材料和产品；停止使用国二及以下非道路移动机械（清洁能源和紧急检修作业机械除外）。</w:t>
            </w:r>
          </w:p>
        </w:tc>
      </w:tr>
      <w:tr w:rsidR="00F17F67">
        <w:trPr>
          <w:trHeight w:val="146"/>
          <w:jc w:val="center"/>
        </w:trPr>
        <w:tc>
          <w:tcPr>
            <w:tcW w:w="752" w:type="dxa"/>
            <w:vMerge w:val="restart"/>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lastRenderedPageBreak/>
              <w:t>27</w:t>
            </w:r>
          </w:p>
        </w:tc>
        <w:tc>
          <w:tcPr>
            <w:tcW w:w="887" w:type="dxa"/>
            <w:vMerge w:val="restart"/>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有机化工行业</w:t>
            </w:r>
          </w:p>
        </w:tc>
        <w:tc>
          <w:tcPr>
            <w:tcW w:w="1335" w:type="dxa"/>
            <w:vMerge w:val="restart"/>
            <w:tcBorders>
              <w:right w:val="single" w:sz="4" w:space="0" w:color="auto"/>
            </w:tcBorders>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05" w:type="dxa"/>
            <w:tcBorders>
              <w:lef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A级企业</w:t>
            </w:r>
          </w:p>
        </w:tc>
        <w:tc>
          <w:tcPr>
            <w:tcW w:w="345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c>
          <w:tcPr>
            <w:tcW w:w="351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c>
          <w:tcPr>
            <w:tcW w:w="3423"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r>
      <w:tr w:rsidR="00F17F67">
        <w:trPr>
          <w:trHeight w:val="146"/>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vMerge/>
            <w:tcBorders>
              <w:right w:val="single" w:sz="4" w:space="0" w:color="auto"/>
            </w:tcBorders>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05" w:type="dxa"/>
            <w:tcBorders>
              <w:lef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B级企业</w:t>
            </w:r>
          </w:p>
        </w:tc>
        <w:tc>
          <w:tcPr>
            <w:tcW w:w="345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限产20%（含）以上（以排污许可载明的产能为基准核算），以减少投料量的方式或反应罐停产数量确定限产比例；禁止使用国四及以下重型载货车辆（含燃气）进行物料运输；停止使用国二及以下非道路移动机械（清洁能源和紧急检修作业机械除外）。</w:t>
            </w:r>
          </w:p>
        </w:tc>
        <w:tc>
          <w:tcPr>
            <w:tcW w:w="351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限产20%（含）以上（以排污许可载明的产能为基准核算），以减少投料量的方式或反应罐停产数量确定限产比例；禁止使用国四及以下重型载货车辆（含燃气）进行物料运输；停止使用国二及以下非道路移动机械（清洁能源和紧急检修作业机械除外）。</w:t>
            </w:r>
          </w:p>
        </w:tc>
        <w:tc>
          <w:tcPr>
            <w:tcW w:w="3423"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禁止使用国四及以下重型载货车辆（含燃气）进行物料运输；停止使用国二及以下非道路移动机械（清洁能源和紧急检修作业机械除外）。</w:t>
            </w:r>
          </w:p>
        </w:tc>
      </w:tr>
      <w:tr w:rsidR="00F17F67">
        <w:trPr>
          <w:trHeight w:val="146"/>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vMerge/>
            <w:tcBorders>
              <w:right w:val="single" w:sz="4" w:space="0" w:color="auto"/>
            </w:tcBorders>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05" w:type="dxa"/>
            <w:tcBorders>
              <w:lef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sz w:val="18"/>
                <w:szCs w:val="18"/>
              </w:rPr>
            </w:pPr>
            <w:r>
              <w:rPr>
                <w:rFonts w:asciiTheme="minorEastAsia" w:hAnsiTheme="minorEastAsia" w:cstheme="minorEastAsia" w:hint="eastAsia"/>
                <w:sz w:val="18"/>
                <w:szCs w:val="18"/>
              </w:rPr>
              <w:t>C级企业</w:t>
            </w:r>
          </w:p>
        </w:tc>
        <w:tc>
          <w:tcPr>
            <w:tcW w:w="345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
                <w:sz w:val="18"/>
                <w:szCs w:val="18"/>
              </w:rPr>
              <w:t>秋冬季期间生产负荷调整</w:t>
            </w:r>
            <w:r>
              <w:rPr>
                <w:rFonts w:asciiTheme="minorEastAsia" w:hAnsiTheme="minorEastAsia" w:cstheme="minorEastAsia" w:hint="eastAsia"/>
                <w:bCs/>
                <w:sz w:val="18"/>
                <w:szCs w:val="18"/>
              </w:rPr>
              <w:t>：停产20%（含）以上，以排污许可载明的主要生产设施为基准，在缺少排污许可载明数据情况下，可以依次以实际生产，或环评记载的主要生产设施为基准。</w:t>
            </w:r>
          </w:p>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禁止使用国四及以下重型载货车辆（含燃气）进行物料运输；停止使用国二及以下非道路移动机械（清洁能源和紧急检修作业机械除外）。</w:t>
            </w:r>
          </w:p>
        </w:tc>
        <w:tc>
          <w:tcPr>
            <w:tcW w:w="351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
                <w:sz w:val="18"/>
                <w:szCs w:val="18"/>
              </w:rPr>
              <w:t>秋冬季期间生产负荷调整</w:t>
            </w:r>
            <w:r>
              <w:rPr>
                <w:rFonts w:asciiTheme="minorEastAsia" w:hAnsiTheme="minorEastAsia" w:cstheme="minorEastAsia" w:hint="eastAsia"/>
                <w:bCs/>
                <w:sz w:val="18"/>
                <w:szCs w:val="18"/>
              </w:rPr>
              <w:t>：停产20%（含）以上，以排污许可载明的主要生产设施为基准，在缺少排污许可载明数据情况下，可以依次以实际生产，或环评记载的主要生产设施为基准。</w:t>
            </w:r>
          </w:p>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禁止使用国四及以下重型载货车辆（含燃气）进行物料运输；停止使用国二及以下非道路移动机械（清洁能源和紧急检修作业机械除外）。</w:t>
            </w:r>
          </w:p>
        </w:tc>
        <w:tc>
          <w:tcPr>
            <w:tcW w:w="3423"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
                <w:sz w:val="18"/>
                <w:szCs w:val="18"/>
              </w:rPr>
              <w:t>秋冬季期间生产负荷调整</w:t>
            </w:r>
            <w:r>
              <w:rPr>
                <w:rFonts w:asciiTheme="minorEastAsia" w:hAnsiTheme="minorEastAsia" w:cstheme="minorEastAsia" w:hint="eastAsia"/>
                <w:bCs/>
                <w:sz w:val="18"/>
                <w:szCs w:val="18"/>
              </w:rPr>
              <w:t>：停产20%（含）以上，以排污许可载明的主要生产设施为基准，在缺少排污许可载明数据情况下，可以依次以实际生产，或环评记载的主要生产设施为基准。</w:t>
            </w:r>
          </w:p>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禁止使用国四及以下重型载货车辆（含燃气）进行物料运输；停止使用国二及以下非道路移动机械（清洁能源和紧急检修作业机械除外）。</w:t>
            </w:r>
          </w:p>
        </w:tc>
      </w:tr>
      <w:tr w:rsidR="00F17F67">
        <w:trPr>
          <w:trHeight w:val="146"/>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vMerge/>
            <w:tcBorders>
              <w:right w:val="single" w:sz="4" w:space="0" w:color="auto"/>
            </w:tcBorders>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05" w:type="dxa"/>
            <w:tcBorders>
              <w:lef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sz w:val="18"/>
                <w:szCs w:val="18"/>
              </w:rPr>
            </w:pPr>
            <w:r>
              <w:rPr>
                <w:rFonts w:asciiTheme="minorEastAsia" w:hAnsiTheme="minorEastAsia" w:cstheme="minorEastAsia" w:hint="eastAsia"/>
                <w:sz w:val="18"/>
                <w:szCs w:val="18"/>
              </w:rPr>
              <w:t>D级企业</w:t>
            </w:r>
          </w:p>
        </w:tc>
        <w:tc>
          <w:tcPr>
            <w:tcW w:w="345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
                <w:sz w:val="18"/>
                <w:szCs w:val="18"/>
              </w:rPr>
              <w:t>秋冬季期间生产负荷调整</w:t>
            </w:r>
            <w:r>
              <w:rPr>
                <w:rFonts w:asciiTheme="minorEastAsia" w:hAnsiTheme="minorEastAsia" w:cstheme="minorEastAsia" w:hint="eastAsia"/>
                <w:bCs/>
                <w:sz w:val="18"/>
                <w:szCs w:val="18"/>
              </w:rPr>
              <w:t>：停产30%（含）以上，以排污许可载明的主要生产设施为基准，在缺少排污许可载明数据情况下，可以依次以实际生产，或环评记载的主要生产设施为基准。</w:t>
            </w:r>
          </w:p>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禁止使用国四及以下重型载货车辆（含燃气）进行物料运输；停止使用国二及以下非道路移动机械（清洁能源和紧急检修作业机械除外）。</w:t>
            </w:r>
          </w:p>
        </w:tc>
        <w:tc>
          <w:tcPr>
            <w:tcW w:w="351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
                <w:sz w:val="18"/>
                <w:szCs w:val="18"/>
              </w:rPr>
              <w:t>秋冬季期间生产负荷调整</w:t>
            </w:r>
            <w:r>
              <w:rPr>
                <w:rFonts w:asciiTheme="minorEastAsia" w:hAnsiTheme="minorEastAsia" w:cstheme="minorEastAsia" w:hint="eastAsia"/>
                <w:bCs/>
                <w:sz w:val="18"/>
                <w:szCs w:val="18"/>
              </w:rPr>
              <w:t>：停产30%（含）以上，以排污许可载明的主要生产设施为基准，在缺少排污许可载明数据情况下，可以依次以实际生产，或环评记载的主要生产设施为基准。</w:t>
            </w:r>
          </w:p>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禁止使用国四及以下重型载货车辆（含燃气）进行物料运输；停止使用国二及以下非道路移动机械（清洁能源和紧急检修作业机械除外）。</w:t>
            </w:r>
          </w:p>
        </w:tc>
        <w:tc>
          <w:tcPr>
            <w:tcW w:w="3423"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
                <w:sz w:val="18"/>
                <w:szCs w:val="18"/>
              </w:rPr>
              <w:t>秋冬季期间生产负荷调整</w:t>
            </w:r>
            <w:r>
              <w:rPr>
                <w:rFonts w:asciiTheme="minorEastAsia" w:hAnsiTheme="minorEastAsia" w:cstheme="minorEastAsia" w:hint="eastAsia"/>
                <w:bCs/>
                <w:sz w:val="18"/>
                <w:szCs w:val="18"/>
              </w:rPr>
              <w:t>：停产30%（含）以上，以排污许可载明的主要生产设施为基准，在缺少排污许可载明数据情况下，可以依次以实际生产，或环评记载的主要生产设施为基准。</w:t>
            </w:r>
          </w:p>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禁止使用国四及以下重型载货车辆（含燃气）进行物料运输；停止使用国二及以下非道路移动机械（清洁能源和紧急检修作业机械除外）。</w:t>
            </w:r>
          </w:p>
        </w:tc>
      </w:tr>
      <w:tr w:rsidR="00F17F67">
        <w:trPr>
          <w:trHeight w:val="146"/>
          <w:jc w:val="center"/>
        </w:trPr>
        <w:tc>
          <w:tcPr>
            <w:tcW w:w="752" w:type="dxa"/>
            <w:vMerge w:val="restart"/>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28</w:t>
            </w:r>
          </w:p>
        </w:tc>
        <w:tc>
          <w:tcPr>
            <w:tcW w:w="887" w:type="dxa"/>
            <w:vMerge w:val="restart"/>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金属表</w:t>
            </w:r>
            <w:r>
              <w:rPr>
                <w:rFonts w:asciiTheme="minorEastAsia" w:hAnsiTheme="minorEastAsia" w:cstheme="minorEastAsia" w:hint="eastAsia"/>
                <w:bCs/>
                <w:sz w:val="18"/>
                <w:szCs w:val="18"/>
              </w:rPr>
              <w:lastRenderedPageBreak/>
              <w:t>面处理及热处理加工（热镀锌）</w:t>
            </w:r>
          </w:p>
        </w:tc>
        <w:tc>
          <w:tcPr>
            <w:tcW w:w="1335" w:type="dxa"/>
            <w:vMerge w:val="restart"/>
            <w:tcBorders>
              <w:righ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lastRenderedPageBreak/>
              <w:t>金属物件表面</w:t>
            </w:r>
            <w:r>
              <w:rPr>
                <w:rFonts w:asciiTheme="minorEastAsia" w:hAnsiTheme="minorEastAsia" w:cstheme="minorEastAsia" w:hint="eastAsia"/>
                <w:bCs/>
                <w:sz w:val="18"/>
                <w:szCs w:val="18"/>
              </w:rPr>
              <w:lastRenderedPageBreak/>
              <w:t>进行的镀锌及后续涂装等作业加工</w:t>
            </w:r>
          </w:p>
        </w:tc>
        <w:tc>
          <w:tcPr>
            <w:tcW w:w="1305" w:type="dxa"/>
            <w:tcBorders>
              <w:lef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lastRenderedPageBreak/>
              <w:t>引领性企业</w:t>
            </w:r>
          </w:p>
        </w:tc>
        <w:tc>
          <w:tcPr>
            <w:tcW w:w="345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w:t>
            </w:r>
            <w:r>
              <w:rPr>
                <w:rFonts w:asciiTheme="minorEastAsia" w:hAnsiTheme="minorEastAsia" w:cstheme="minorEastAsia" w:hint="eastAsia"/>
                <w:bCs/>
                <w:sz w:val="18"/>
                <w:szCs w:val="18"/>
              </w:rPr>
              <w:lastRenderedPageBreak/>
              <w:t>气）进行运输；停止使用国二及以下非道路移动机械（清洁能源和紧急检修作业机械除外）。</w:t>
            </w:r>
          </w:p>
        </w:tc>
        <w:tc>
          <w:tcPr>
            <w:tcW w:w="351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lastRenderedPageBreak/>
              <w:t>停止使用国四及以下重型载货车辆（含燃</w:t>
            </w:r>
            <w:r>
              <w:rPr>
                <w:rFonts w:asciiTheme="minorEastAsia" w:hAnsiTheme="minorEastAsia" w:cstheme="minorEastAsia" w:hint="eastAsia"/>
                <w:bCs/>
                <w:sz w:val="18"/>
                <w:szCs w:val="18"/>
              </w:rPr>
              <w:lastRenderedPageBreak/>
              <w:t>气）进行运输；停止使用国二及以下非道路移动机械（清洁能源和紧急检修作业机械除外）。</w:t>
            </w:r>
          </w:p>
        </w:tc>
        <w:tc>
          <w:tcPr>
            <w:tcW w:w="3423"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lastRenderedPageBreak/>
              <w:t>停止使用国四及以下重型载货车辆（含燃</w:t>
            </w:r>
            <w:r>
              <w:rPr>
                <w:rFonts w:asciiTheme="minorEastAsia" w:hAnsiTheme="minorEastAsia" w:cstheme="minorEastAsia" w:hint="eastAsia"/>
                <w:bCs/>
                <w:sz w:val="18"/>
                <w:szCs w:val="18"/>
              </w:rPr>
              <w:lastRenderedPageBreak/>
              <w:t>气）进行运输；停止使用国二及以下非道路移动机械（清洁能源和紧急检修作业机械除外）。</w:t>
            </w:r>
          </w:p>
        </w:tc>
      </w:tr>
      <w:tr w:rsidR="00F17F67">
        <w:trPr>
          <w:trHeight w:val="1022"/>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vMerge/>
            <w:tcBorders>
              <w:right w:val="single" w:sz="4" w:space="0" w:color="auto"/>
            </w:tcBorders>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05" w:type="dxa"/>
            <w:tcBorders>
              <w:lef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非引领性企业</w:t>
            </w:r>
          </w:p>
        </w:tc>
        <w:tc>
          <w:tcPr>
            <w:tcW w:w="345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停产，镀锌锅可采取保温作业；禁止使用国四及以下重型载货汽车进行物料和产品运输；停止使用国二及以下非道路移动机械（清洁能源和紧急检修作业机械除外）。</w:t>
            </w:r>
          </w:p>
        </w:tc>
        <w:tc>
          <w:tcPr>
            <w:tcW w:w="351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停产50%，以生产线计；禁止使用国四及以下重型载货汽车进行物料和产品运输；停止使用国二及以下非道路移动机械（清洁能源和紧急检修作业机械除外）。</w:t>
            </w:r>
          </w:p>
        </w:tc>
        <w:tc>
          <w:tcPr>
            <w:tcW w:w="3423"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禁止使用国四及以下重型载货汽车进行物料和产品运输；停止使用国二及以下非道路移动机械（清洁能源和紧急检修作业机械除外）。</w:t>
            </w:r>
          </w:p>
        </w:tc>
      </w:tr>
      <w:tr w:rsidR="00F17F67">
        <w:trPr>
          <w:trHeight w:val="146"/>
          <w:jc w:val="center"/>
        </w:trPr>
        <w:tc>
          <w:tcPr>
            <w:tcW w:w="752" w:type="dxa"/>
            <w:vMerge w:val="restart"/>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29</w:t>
            </w:r>
          </w:p>
        </w:tc>
        <w:tc>
          <w:tcPr>
            <w:tcW w:w="887" w:type="dxa"/>
            <w:vMerge w:val="restart"/>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饲料加工</w:t>
            </w:r>
          </w:p>
        </w:tc>
        <w:tc>
          <w:tcPr>
            <w:tcW w:w="1335" w:type="dxa"/>
            <w:vMerge w:val="restart"/>
            <w:tcBorders>
              <w:righ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农场、农户饲养牲畜、家禽的饲料生产加工</w:t>
            </w:r>
          </w:p>
        </w:tc>
        <w:tc>
          <w:tcPr>
            <w:tcW w:w="1305" w:type="dxa"/>
            <w:tcBorders>
              <w:lef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引领性企业</w:t>
            </w:r>
          </w:p>
        </w:tc>
        <w:tc>
          <w:tcPr>
            <w:tcW w:w="345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c>
          <w:tcPr>
            <w:tcW w:w="351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c>
          <w:tcPr>
            <w:tcW w:w="3423"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r>
      <w:tr w:rsidR="00F17F67">
        <w:trPr>
          <w:trHeight w:val="146"/>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vMerge/>
            <w:tcBorders>
              <w:right w:val="single" w:sz="4" w:space="0" w:color="auto"/>
            </w:tcBorders>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05" w:type="dxa"/>
            <w:tcBorders>
              <w:lef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非引领性企业</w:t>
            </w:r>
          </w:p>
        </w:tc>
        <w:tc>
          <w:tcPr>
            <w:tcW w:w="345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限产50%，以生产线计或生产设备计；禁止使用国四及以下重型载货车辆（含燃气）进行物料运输；停止使用国二及以下非道路移动机械（清洁能源和紧急检修作业机械除外）。</w:t>
            </w:r>
          </w:p>
        </w:tc>
        <w:tc>
          <w:tcPr>
            <w:tcW w:w="351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限产20%，以生产线计或生产设备计；禁止使用国四及以下重型载货车辆（含燃气）进行物料运输；停止使用国二及以下非道路移动机械（清洁能源和紧急检修作业机械除外）。</w:t>
            </w:r>
          </w:p>
        </w:tc>
        <w:tc>
          <w:tcPr>
            <w:tcW w:w="3423"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禁止使用国四及以下重型载货车辆（含燃气）进行物料运输；停止使用国二及以下非道路移动机械（清洁能源和紧急检修作业机械除外）。</w:t>
            </w:r>
          </w:p>
        </w:tc>
      </w:tr>
      <w:tr w:rsidR="00F17F67">
        <w:trPr>
          <w:trHeight w:val="313"/>
          <w:jc w:val="center"/>
        </w:trPr>
        <w:tc>
          <w:tcPr>
            <w:tcW w:w="752" w:type="dxa"/>
            <w:vMerge w:val="restart"/>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30</w:t>
            </w:r>
          </w:p>
        </w:tc>
        <w:tc>
          <w:tcPr>
            <w:tcW w:w="887" w:type="dxa"/>
            <w:vMerge w:val="restart"/>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印染精加工</w:t>
            </w:r>
          </w:p>
        </w:tc>
        <w:tc>
          <w:tcPr>
            <w:tcW w:w="1335" w:type="dxa"/>
            <w:tcBorders>
              <w:right w:val="single" w:sz="4" w:space="0" w:color="auto"/>
            </w:tcBorders>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05" w:type="dxa"/>
            <w:tcBorders>
              <w:lef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引领性企业</w:t>
            </w:r>
          </w:p>
        </w:tc>
        <w:tc>
          <w:tcPr>
            <w:tcW w:w="345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c>
          <w:tcPr>
            <w:tcW w:w="351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c>
          <w:tcPr>
            <w:tcW w:w="3423"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r>
      <w:tr w:rsidR="00F17F67">
        <w:trPr>
          <w:trHeight w:val="146"/>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tcBorders>
              <w:righ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纯棉印染精加工</w:t>
            </w:r>
          </w:p>
        </w:tc>
        <w:tc>
          <w:tcPr>
            <w:tcW w:w="1305" w:type="dxa"/>
            <w:tcBorders>
              <w:lef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非引领性企业</w:t>
            </w:r>
          </w:p>
        </w:tc>
        <w:tc>
          <w:tcPr>
            <w:tcW w:w="345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停产；禁止使用国四及以下重型载货车辆（含燃气）进行物料运输；停止使用国二及以下非道路移动机械（清洁能源和紧急检修作业机械除外）。</w:t>
            </w:r>
          </w:p>
        </w:tc>
        <w:tc>
          <w:tcPr>
            <w:tcW w:w="351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禁止使用国四及以下重型载货车辆（含燃气）进行物料运输；停止使用国二及以下非道路移动机械（清洁能源和紧急检修作业机械除外）。</w:t>
            </w:r>
          </w:p>
        </w:tc>
        <w:tc>
          <w:tcPr>
            <w:tcW w:w="3423"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禁止使用国四及以下重型载货车辆（含燃气）进行物料运输；停止使用国二及以下非道路移动机械（清洁能源和紧急检修作业机械除外）。</w:t>
            </w:r>
          </w:p>
        </w:tc>
      </w:tr>
      <w:tr w:rsidR="00F17F67">
        <w:trPr>
          <w:trHeight w:val="146"/>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tcBorders>
              <w:righ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其他印染精加工</w:t>
            </w:r>
          </w:p>
        </w:tc>
        <w:tc>
          <w:tcPr>
            <w:tcW w:w="1305" w:type="dxa"/>
            <w:tcBorders>
              <w:lef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非引领性企业</w:t>
            </w:r>
          </w:p>
        </w:tc>
        <w:tc>
          <w:tcPr>
            <w:tcW w:w="345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停产；停止运输；停止使用国二及以下非道路移动机械（清洁能源和紧急检修作业机械除外）。</w:t>
            </w:r>
          </w:p>
        </w:tc>
        <w:tc>
          <w:tcPr>
            <w:tcW w:w="351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烘干、定型工序停产50%，以烘干机、定型机数量计；禁止使用国四及以下重型载货车辆（含燃气）进行物料运输；停止使用国二及以下非道路移动机械（清洁能源和紧急检修作业机械除外）。</w:t>
            </w:r>
          </w:p>
        </w:tc>
        <w:tc>
          <w:tcPr>
            <w:tcW w:w="3423"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禁止使用国四及以下重型载货车辆（含燃气）进行物料运输；停止使用国二及以下非道路移动机械（清洁能源和紧急检修作业机械除外）。</w:t>
            </w:r>
          </w:p>
        </w:tc>
      </w:tr>
      <w:tr w:rsidR="00F17F67">
        <w:trPr>
          <w:trHeight w:val="146"/>
          <w:jc w:val="center"/>
        </w:trPr>
        <w:tc>
          <w:tcPr>
            <w:tcW w:w="752" w:type="dxa"/>
            <w:vMerge w:val="restart"/>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31</w:t>
            </w:r>
          </w:p>
        </w:tc>
        <w:tc>
          <w:tcPr>
            <w:tcW w:w="887" w:type="dxa"/>
            <w:vMerge w:val="restart"/>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集中喷涂</w:t>
            </w:r>
          </w:p>
        </w:tc>
        <w:tc>
          <w:tcPr>
            <w:tcW w:w="1335" w:type="dxa"/>
            <w:vMerge w:val="restart"/>
            <w:tcBorders>
              <w:righ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面向工业园区、产业集群或其他提供社会性服务的集</w:t>
            </w:r>
            <w:r>
              <w:rPr>
                <w:rFonts w:asciiTheme="minorEastAsia" w:hAnsiTheme="minorEastAsia" w:cstheme="minorEastAsia" w:hint="eastAsia"/>
                <w:bCs/>
                <w:sz w:val="18"/>
                <w:szCs w:val="18"/>
              </w:rPr>
              <w:lastRenderedPageBreak/>
              <w:t>中喷涂中心</w:t>
            </w:r>
          </w:p>
        </w:tc>
        <w:tc>
          <w:tcPr>
            <w:tcW w:w="1305" w:type="dxa"/>
            <w:tcBorders>
              <w:lef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lastRenderedPageBreak/>
              <w:t>A级企业</w:t>
            </w:r>
          </w:p>
        </w:tc>
        <w:tc>
          <w:tcPr>
            <w:tcW w:w="345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c>
          <w:tcPr>
            <w:tcW w:w="351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c>
          <w:tcPr>
            <w:tcW w:w="3423"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r>
      <w:tr w:rsidR="00F17F67">
        <w:trPr>
          <w:trHeight w:val="146"/>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vMerge/>
            <w:tcBorders>
              <w:right w:val="single" w:sz="4" w:space="0" w:color="auto"/>
            </w:tcBorders>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05" w:type="dxa"/>
            <w:tcBorders>
              <w:lef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B级企业</w:t>
            </w:r>
          </w:p>
        </w:tc>
        <w:tc>
          <w:tcPr>
            <w:tcW w:w="345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喷涂、流平、烘干等涂装生产单元限产50%，以上年正常工况下实际产量年均值和设计产能中较低者作为基数，以减少生产批次或减少生产线为措施</w:t>
            </w:r>
          </w:p>
        </w:tc>
        <w:tc>
          <w:tcPr>
            <w:tcW w:w="351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喷涂、流平、烘干等涂装生产单元限产30%，以上年正常工况下实际产量年均值和设计产能中较低者作为基数，以减少生产批次或减少生产线为措施</w:t>
            </w:r>
          </w:p>
        </w:tc>
        <w:tc>
          <w:tcPr>
            <w:tcW w:w="3423"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禁止使用国四及以下重型载货车辆（含燃气）进行物料运输；停止使用国二及以下非道路移动机械（清洁能源和紧急检修作业机械除外）。</w:t>
            </w:r>
          </w:p>
        </w:tc>
      </w:tr>
      <w:tr w:rsidR="00F17F67">
        <w:trPr>
          <w:trHeight w:val="146"/>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vMerge/>
            <w:tcBorders>
              <w:right w:val="single" w:sz="4" w:space="0" w:color="auto"/>
            </w:tcBorders>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05" w:type="dxa"/>
            <w:tcBorders>
              <w:lef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color w:val="000000"/>
                <w:sz w:val="18"/>
                <w:szCs w:val="18"/>
              </w:rPr>
            </w:pPr>
            <w:r>
              <w:rPr>
                <w:rFonts w:asciiTheme="minorEastAsia" w:hAnsiTheme="minorEastAsia" w:cstheme="minorEastAsia" w:hint="eastAsia"/>
                <w:bCs/>
                <w:sz w:val="18"/>
                <w:szCs w:val="18"/>
              </w:rPr>
              <w:t>C级企业</w:t>
            </w:r>
          </w:p>
        </w:tc>
        <w:tc>
          <w:tcPr>
            <w:tcW w:w="345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喷涂、流平、烘干等涂装生产单元停产</w:t>
            </w:r>
          </w:p>
        </w:tc>
        <w:tc>
          <w:tcPr>
            <w:tcW w:w="351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喷涂、流平、烘干等涂装生产单元停产</w:t>
            </w:r>
          </w:p>
        </w:tc>
        <w:tc>
          <w:tcPr>
            <w:tcW w:w="3423"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禁止使用国四及以下重型载货车辆（含燃气）进行物料运输；停止使用国二及以下非道路移动机械（清洁能源和紧急检修作业机械除外）。</w:t>
            </w:r>
          </w:p>
        </w:tc>
      </w:tr>
      <w:tr w:rsidR="00F17F67">
        <w:trPr>
          <w:trHeight w:val="146"/>
          <w:jc w:val="center"/>
        </w:trPr>
        <w:tc>
          <w:tcPr>
            <w:tcW w:w="752" w:type="dxa"/>
            <w:vMerge w:val="restart"/>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32</w:t>
            </w:r>
          </w:p>
        </w:tc>
        <w:tc>
          <w:tcPr>
            <w:tcW w:w="887" w:type="dxa"/>
            <w:vMerge w:val="restart"/>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农用及园林用金属工具制造</w:t>
            </w:r>
          </w:p>
        </w:tc>
        <w:tc>
          <w:tcPr>
            <w:tcW w:w="1335" w:type="dxa"/>
            <w:vMerge w:val="restart"/>
            <w:tcBorders>
              <w:righ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农牧业生产的小农具，园艺或林业作业用金属工具的制造</w:t>
            </w:r>
          </w:p>
        </w:tc>
        <w:tc>
          <w:tcPr>
            <w:tcW w:w="1305" w:type="dxa"/>
            <w:tcBorders>
              <w:lef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A级企业</w:t>
            </w:r>
          </w:p>
        </w:tc>
        <w:tc>
          <w:tcPr>
            <w:tcW w:w="345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c>
          <w:tcPr>
            <w:tcW w:w="351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c>
          <w:tcPr>
            <w:tcW w:w="3423"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r>
      <w:tr w:rsidR="00F17F67">
        <w:trPr>
          <w:trHeight w:val="146"/>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vMerge/>
            <w:tcBorders>
              <w:right w:val="single" w:sz="4" w:space="0" w:color="auto"/>
            </w:tcBorders>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05" w:type="dxa"/>
            <w:tcBorders>
              <w:lef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B级企业</w:t>
            </w:r>
          </w:p>
        </w:tc>
        <w:tc>
          <w:tcPr>
            <w:tcW w:w="345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停产50%，以加热炉或产能计；喷涂工序停产；禁止使用国四及以下重型载货车辆（含燃气）进行物料运输；停止使用国二及以下非道路移动机械（清洁能源和紧急检修作业机械除外）。</w:t>
            </w:r>
          </w:p>
        </w:tc>
        <w:tc>
          <w:tcPr>
            <w:tcW w:w="351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停产20%，以加热炉或产能计；禁止使用国四及以下重型载货车辆（含燃气）进行物料运输；停止使用国二及以下非道路移动机械（清洁能源和紧急检修作业机械除外）。</w:t>
            </w:r>
          </w:p>
        </w:tc>
        <w:tc>
          <w:tcPr>
            <w:tcW w:w="3423"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禁止使用国四及以下重型载货车辆（含燃气）进行物料运输；停止使用国二及以下非道路移动机械（清洁能源和紧急检修作业机械除外）。</w:t>
            </w:r>
          </w:p>
        </w:tc>
      </w:tr>
      <w:tr w:rsidR="00F17F67">
        <w:trPr>
          <w:trHeight w:val="146"/>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vMerge/>
            <w:tcBorders>
              <w:right w:val="single" w:sz="4" w:space="0" w:color="auto"/>
            </w:tcBorders>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05" w:type="dxa"/>
            <w:tcBorders>
              <w:lef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color w:val="000000"/>
                <w:sz w:val="18"/>
                <w:szCs w:val="18"/>
              </w:rPr>
            </w:pPr>
            <w:r>
              <w:rPr>
                <w:rFonts w:asciiTheme="minorEastAsia" w:hAnsiTheme="minorEastAsia" w:cstheme="minorEastAsia" w:hint="eastAsia"/>
                <w:bCs/>
                <w:sz w:val="18"/>
                <w:szCs w:val="18"/>
              </w:rPr>
              <w:t>C级企业</w:t>
            </w:r>
          </w:p>
        </w:tc>
        <w:tc>
          <w:tcPr>
            <w:tcW w:w="345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停产；禁止使用国四及以下重型载货车辆（含燃气）进行物料运输；停止使用国二及以下非道路移动机械（清洁能源和紧急检修作业机械除外）。</w:t>
            </w:r>
          </w:p>
        </w:tc>
        <w:tc>
          <w:tcPr>
            <w:tcW w:w="351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停产50%，以加热炉或产能计；喷涂工序停产；禁止使用国四及以下重型载货车辆（含燃气）进行物料运输；停止使用国二及以下非道路移动机械（清洁能源和紧急检修作业机械除外）。</w:t>
            </w:r>
          </w:p>
        </w:tc>
        <w:tc>
          <w:tcPr>
            <w:tcW w:w="3423"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停产50%，以加热炉或产能计；喷涂工序停产；禁止使用国四及以下重型载货车辆（含燃气）进行物料运输；停止使用国二及以下非道路移动机械（清洁能源和紧急检修作业机械除外）。</w:t>
            </w:r>
          </w:p>
        </w:tc>
      </w:tr>
      <w:tr w:rsidR="00F17F67">
        <w:trPr>
          <w:trHeight w:val="146"/>
          <w:jc w:val="center"/>
        </w:trPr>
        <w:tc>
          <w:tcPr>
            <w:tcW w:w="752" w:type="dxa"/>
            <w:vMerge w:val="restart"/>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33</w:t>
            </w:r>
          </w:p>
        </w:tc>
        <w:tc>
          <w:tcPr>
            <w:tcW w:w="887" w:type="dxa"/>
            <w:vMerge w:val="restart"/>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石材加工行业</w:t>
            </w:r>
          </w:p>
        </w:tc>
        <w:tc>
          <w:tcPr>
            <w:tcW w:w="1335" w:type="dxa"/>
            <w:vMerge w:val="restart"/>
            <w:tcBorders>
              <w:right w:val="single" w:sz="4" w:space="0" w:color="auto"/>
            </w:tcBorders>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05" w:type="dxa"/>
            <w:tcBorders>
              <w:lef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引领性企业</w:t>
            </w:r>
          </w:p>
        </w:tc>
        <w:tc>
          <w:tcPr>
            <w:tcW w:w="345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c>
          <w:tcPr>
            <w:tcW w:w="351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c>
          <w:tcPr>
            <w:tcW w:w="3423"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停止使用国四及以下重型载货车辆（含燃气）进行运输；停止使用国二及以下非道路移动机械（清洁能源和紧急检修作业机械除外）。</w:t>
            </w:r>
          </w:p>
        </w:tc>
      </w:tr>
      <w:tr w:rsidR="00F17F67">
        <w:trPr>
          <w:trHeight w:val="146"/>
          <w:jc w:val="center"/>
        </w:trPr>
        <w:tc>
          <w:tcPr>
            <w:tcW w:w="752"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35" w:type="dxa"/>
            <w:vMerge/>
            <w:tcBorders>
              <w:right w:val="single" w:sz="4" w:space="0" w:color="auto"/>
            </w:tcBorders>
            <w:shd w:val="clear" w:color="auto" w:fill="auto"/>
            <w:vAlign w:val="center"/>
          </w:tcPr>
          <w:p w:rsidR="00F17F67" w:rsidRDefault="00F17F67">
            <w:pPr>
              <w:adjustRightInd w:val="0"/>
              <w:snapToGrid w:val="0"/>
              <w:jc w:val="center"/>
              <w:rPr>
                <w:rFonts w:asciiTheme="minorEastAsia" w:hAnsiTheme="minorEastAsia" w:cstheme="minorEastAsia"/>
                <w:bCs/>
                <w:sz w:val="18"/>
                <w:szCs w:val="18"/>
              </w:rPr>
            </w:pPr>
          </w:p>
        </w:tc>
        <w:tc>
          <w:tcPr>
            <w:tcW w:w="1305" w:type="dxa"/>
            <w:tcBorders>
              <w:left w:val="single" w:sz="4" w:space="0" w:color="auto"/>
            </w:tcBorders>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非引领性企业</w:t>
            </w:r>
          </w:p>
        </w:tc>
        <w:tc>
          <w:tcPr>
            <w:tcW w:w="345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停产；禁止使用国四及以下重型载货车辆（含燃气）进行物料运输；停止使用国二及以下非道路移动机械（清洁能源和紧急检修作业机械除外）。</w:t>
            </w:r>
          </w:p>
        </w:tc>
        <w:tc>
          <w:tcPr>
            <w:tcW w:w="3510"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停产；禁止使用国四及以下重型载货车辆（含燃气）进行物料运输；停止使用国二及以下非道路移动机械（清洁能源和紧急检修作业机械除外）。</w:t>
            </w:r>
          </w:p>
        </w:tc>
        <w:tc>
          <w:tcPr>
            <w:tcW w:w="3423" w:type="dxa"/>
            <w:shd w:val="clear" w:color="auto" w:fill="auto"/>
            <w:vAlign w:val="center"/>
          </w:tcPr>
          <w:p w:rsidR="00F17F67" w:rsidRDefault="00426F9F">
            <w:pPr>
              <w:adjustRightInd w:val="0"/>
              <w:snapToGrid w:val="0"/>
              <w:jc w:val="center"/>
              <w:rPr>
                <w:rFonts w:asciiTheme="minorEastAsia" w:hAnsiTheme="minorEastAsia" w:cstheme="minorEastAsia"/>
                <w:bCs/>
                <w:sz w:val="18"/>
                <w:szCs w:val="18"/>
              </w:rPr>
            </w:pPr>
            <w:r>
              <w:rPr>
                <w:rFonts w:asciiTheme="minorEastAsia" w:hAnsiTheme="minorEastAsia" w:cstheme="minorEastAsia" w:hint="eastAsia"/>
                <w:bCs/>
                <w:sz w:val="18"/>
                <w:szCs w:val="18"/>
              </w:rPr>
              <w:t>禁止使用国四及以下重型载货车辆（含燃气）进行物料运输；停止使用国二及以下非道路移动机械（清洁能源和紧急检修作业机械除外）。</w:t>
            </w:r>
          </w:p>
        </w:tc>
      </w:tr>
      <w:tr w:rsidR="00F17F67">
        <w:trPr>
          <w:trHeight w:val="146"/>
          <w:jc w:val="center"/>
        </w:trPr>
        <w:tc>
          <w:tcPr>
            <w:tcW w:w="752" w:type="dxa"/>
            <w:shd w:val="clear" w:color="auto" w:fill="auto"/>
            <w:vAlign w:val="center"/>
          </w:tcPr>
          <w:p w:rsidR="00F17F67" w:rsidRDefault="00426F9F">
            <w:pPr>
              <w:adjustRightInd w:val="0"/>
              <w:snapToGrid w:val="0"/>
              <w:spacing w:line="270" w:lineRule="exact"/>
              <w:jc w:val="center"/>
              <w:rPr>
                <w:rFonts w:ascii="宋体" w:eastAsia="宋体" w:hAnsi="宋体" w:cs="宋体"/>
                <w:bCs/>
                <w:color w:val="000000"/>
                <w:sz w:val="18"/>
                <w:szCs w:val="18"/>
              </w:rPr>
            </w:pPr>
            <w:r>
              <w:rPr>
                <w:rFonts w:ascii="宋体" w:eastAsia="宋体" w:hAnsi="宋体" w:cs="宋体" w:hint="eastAsia"/>
                <w:bCs/>
                <w:color w:val="000000"/>
                <w:sz w:val="18"/>
                <w:szCs w:val="18"/>
              </w:rPr>
              <w:t>34</w:t>
            </w:r>
          </w:p>
        </w:tc>
        <w:tc>
          <w:tcPr>
            <w:tcW w:w="887" w:type="dxa"/>
            <w:shd w:val="clear" w:color="auto" w:fill="auto"/>
            <w:vAlign w:val="center"/>
          </w:tcPr>
          <w:p w:rsidR="00F17F67" w:rsidRDefault="00426F9F">
            <w:pPr>
              <w:adjustRightInd w:val="0"/>
              <w:snapToGrid w:val="0"/>
              <w:spacing w:line="270" w:lineRule="exact"/>
              <w:jc w:val="center"/>
              <w:rPr>
                <w:rFonts w:ascii="宋体" w:eastAsia="宋体" w:hAnsi="宋体" w:cs="宋体"/>
                <w:bCs/>
                <w:color w:val="000000"/>
                <w:sz w:val="18"/>
                <w:szCs w:val="18"/>
              </w:rPr>
            </w:pPr>
            <w:r>
              <w:rPr>
                <w:rFonts w:ascii="宋体" w:eastAsia="宋体" w:hAnsi="宋体" w:cs="宋体" w:hint="eastAsia"/>
                <w:bCs/>
                <w:color w:val="000000"/>
                <w:sz w:val="18"/>
                <w:szCs w:val="18"/>
              </w:rPr>
              <w:t>石膏板和石膏制造行</w:t>
            </w:r>
            <w:r>
              <w:rPr>
                <w:rFonts w:ascii="宋体" w:eastAsia="宋体" w:hAnsi="宋体" w:cs="宋体" w:hint="eastAsia"/>
                <w:bCs/>
                <w:color w:val="000000"/>
                <w:sz w:val="18"/>
                <w:szCs w:val="18"/>
              </w:rPr>
              <w:lastRenderedPageBreak/>
              <w:t>业</w:t>
            </w:r>
          </w:p>
        </w:tc>
        <w:tc>
          <w:tcPr>
            <w:tcW w:w="1335" w:type="dxa"/>
            <w:tcBorders>
              <w:right w:val="single" w:sz="4" w:space="0" w:color="auto"/>
            </w:tcBorders>
            <w:shd w:val="clear" w:color="auto" w:fill="auto"/>
            <w:vAlign w:val="center"/>
          </w:tcPr>
          <w:p w:rsidR="00F17F67" w:rsidRDefault="00F17F67">
            <w:pPr>
              <w:adjustRightInd w:val="0"/>
              <w:snapToGrid w:val="0"/>
              <w:spacing w:line="270" w:lineRule="exact"/>
              <w:jc w:val="center"/>
              <w:rPr>
                <w:rFonts w:ascii="宋体" w:eastAsia="宋体" w:hAnsi="宋体" w:cs="宋体"/>
                <w:bCs/>
                <w:color w:val="000000"/>
                <w:sz w:val="18"/>
                <w:szCs w:val="18"/>
              </w:rPr>
            </w:pPr>
          </w:p>
          <w:p w:rsidR="00F17F67" w:rsidRDefault="00426F9F">
            <w:pPr>
              <w:jc w:val="left"/>
              <w:rPr>
                <w:rFonts w:ascii="宋体" w:eastAsia="宋体" w:hAnsi="宋体" w:cs="宋体"/>
                <w:bCs/>
                <w:color w:val="000000"/>
                <w:sz w:val="18"/>
                <w:szCs w:val="18"/>
              </w:rPr>
            </w:pPr>
            <w:r>
              <w:rPr>
                <w:rFonts w:ascii="宋体" w:eastAsia="宋体" w:hAnsi="宋体" w:cs="宋体" w:hint="eastAsia"/>
                <w:bCs/>
                <w:color w:val="000000"/>
                <w:sz w:val="18"/>
                <w:szCs w:val="18"/>
              </w:rPr>
              <w:t>适用于国民经济行业分类</w:t>
            </w:r>
            <w:r>
              <w:rPr>
                <w:rFonts w:ascii="宋体" w:eastAsia="宋体" w:hAnsi="宋体" w:cs="宋体" w:hint="eastAsia"/>
                <w:bCs/>
                <w:color w:val="000000"/>
                <w:sz w:val="18"/>
                <w:szCs w:val="18"/>
              </w:rPr>
              <w:lastRenderedPageBreak/>
              <w:t>（GB/T4754-2017）中规定的轻质建筑材料制造（3024）的石膏板和石膏制造等。</w:t>
            </w:r>
          </w:p>
        </w:tc>
        <w:tc>
          <w:tcPr>
            <w:tcW w:w="1305" w:type="dxa"/>
            <w:tcBorders>
              <w:left w:val="single" w:sz="4" w:space="0" w:color="auto"/>
            </w:tcBorders>
            <w:shd w:val="clear" w:color="auto" w:fill="auto"/>
            <w:vAlign w:val="center"/>
          </w:tcPr>
          <w:p w:rsidR="00F17F67" w:rsidRDefault="00F17F67">
            <w:pPr>
              <w:adjustRightInd w:val="0"/>
              <w:snapToGrid w:val="0"/>
              <w:spacing w:line="270" w:lineRule="exact"/>
              <w:jc w:val="center"/>
              <w:rPr>
                <w:rFonts w:ascii="宋体" w:eastAsia="宋体" w:hAnsi="宋体" w:cs="宋体"/>
                <w:bCs/>
                <w:color w:val="000000"/>
                <w:sz w:val="18"/>
                <w:szCs w:val="18"/>
              </w:rPr>
            </w:pPr>
          </w:p>
        </w:tc>
        <w:tc>
          <w:tcPr>
            <w:tcW w:w="3450" w:type="dxa"/>
            <w:shd w:val="clear" w:color="auto" w:fill="auto"/>
            <w:vAlign w:val="center"/>
          </w:tcPr>
          <w:p w:rsidR="00F17F67" w:rsidRDefault="00426F9F">
            <w:pPr>
              <w:adjustRightInd w:val="0"/>
              <w:snapToGrid w:val="0"/>
              <w:spacing w:line="270" w:lineRule="exact"/>
              <w:rPr>
                <w:rFonts w:ascii="宋体" w:eastAsia="宋体" w:hAnsi="宋体" w:cs="宋体"/>
                <w:bCs/>
                <w:color w:val="000000"/>
                <w:sz w:val="18"/>
                <w:szCs w:val="18"/>
              </w:rPr>
            </w:pPr>
            <w:r>
              <w:rPr>
                <w:rFonts w:ascii="宋体" w:eastAsia="宋体" w:hAnsi="宋体" w:cs="宋体" w:hint="eastAsia"/>
                <w:bCs/>
                <w:color w:val="000000"/>
                <w:sz w:val="18"/>
                <w:szCs w:val="18"/>
              </w:rPr>
              <w:t>停产；停止使用国四及以下重型载货车辆（含燃气）进行物料运输；停止使用国二及以下非道路移动机械（清洁能源和紧急</w:t>
            </w:r>
            <w:r>
              <w:rPr>
                <w:rFonts w:ascii="宋体" w:eastAsia="宋体" w:hAnsi="宋体" w:cs="宋体" w:hint="eastAsia"/>
                <w:bCs/>
                <w:color w:val="000000"/>
                <w:sz w:val="18"/>
                <w:szCs w:val="18"/>
              </w:rPr>
              <w:lastRenderedPageBreak/>
              <w:t>检修作业机械除外）。</w:t>
            </w:r>
          </w:p>
        </w:tc>
        <w:tc>
          <w:tcPr>
            <w:tcW w:w="3510" w:type="dxa"/>
            <w:shd w:val="clear" w:color="auto" w:fill="auto"/>
            <w:vAlign w:val="center"/>
          </w:tcPr>
          <w:p w:rsidR="00F17F67" w:rsidRDefault="00426F9F">
            <w:pPr>
              <w:adjustRightInd w:val="0"/>
              <w:snapToGrid w:val="0"/>
              <w:spacing w:line="270" w:lineRule="exact"/>
              <w:rPr>
                <w:rFonts w:ascii="宋体" w:eastAsia="宋体" w:hAnsi="宋体" w:cs="宋体"/>
                <w:bCs/>
                <w:color w:val="000000"/>
                <w:sz w:val="18"/>
                <w:szCs w:val="18"/>
              </w:rPr>
            </w:pPr>
            <w:r>
              <w:rPr>
                <w:rFonts w:ascii="宋体" w:eastAsia="宋体" w:hAnsi="宋体" w:cs="宋体" w:hint="eastAsia"/>
                <w:bCs/>
                <w:color w:val="000000"/>
                <w:sz w:val="18"/>
                <w:szCs w:val="18"/>
              </w:rPr>
              <w:lastRenderedPageBreak/>
              <w:t>使用天然气或电为能源的停产50%，以生产线或设备计，只有一条生产线或设备的停产；停止使用国四及以下重型载货车辆（含</w:t>
            </w:r>
            <w:r>
              <w:rPr>
                <w:rFonts w:ascii="宋体" w:eastAsia="宋体" w:hAnsi="宋体" w:cs="宋体" w:hint="eastAsia"/>
                <w:bCs/>
                <w:color w:val="000000"/>
                <w:sz w:val="18"/>
                <w:szCs w:val="18"/>
              </w:rPr>
              <w:lastRenderedPageBreak/>
              <w:t>燃气）进行物料运输；停止使用国二及以下非道路移动机械（清洁能源和紧急检修作业机械除外）。</w:t>
            </w:r>
          </w:p>
          <w:p w:rsidR="00F17F67" w:rsidRDefault="00426F9F">
            <w:pPr>
              <w:adjustRightInd w:val="0"/>
              <w:snapToGrid w:val="0"/>
              <w:spacing w:line="270" w:lineRule="exact"/>
              <w:rPr>
                <w:rFonts w:ascii="宋体" w:eastAsia="宋体" w:hAnsi="宋体" w:cs="宋体"/>
                <w:bCs/>
                <w:color w:val="000000"/>
                <w:sz w:val="18"/>
                <w:szCs w:val="18"/>
              </w:rPr>
            </w:pPr>
            <w:r>
              <w:rPr>
                <w:rFonts w:ascii="宋体" w:eastAsia="宋体" w:hAnsi="宋体" w:cs="宋体" w:hint="eastAsia"/>
                <w:bCs/>
                <w:color w:val="000000"/>
                <w:sz w:val="18"/>
                <w:szCs w:val="18"/>
              </w:rPr>
              <w:t>使用其他能源的停产；停止使用国四及以下重型载货车辆（含燃气）进行物料运输；停止使用国二及以下非道路移动机械（清洁能源和紧急检修作业机械除外）。</w:t>
            </w:r>
          </w:p>
        </w:tc>
        <w:tc>
          <w:tcPr>
            <w:tcW w:w="3423" w:type="dxa"/>
            <w:shd w:val="clear" w:color="auto" w:fill="auto"/>
            <w:vAlign w:val="center"/>
          </w:tcPr>
          <w:p w:rsidR="00F17F67" w:rsidRDefault="00426F9F">
            <w:pPr>
              <w:adjustRightInd w:val="0"/>
              <w:snapToGrid w:val="0"/>
              <w:spacing w:line="270" w:lineRule="exact"/>
              <w:rPr>
                <w:rFonts w:ascii="宋体" w:eastAsia="宋体" w:hAnsi="宋体" w:cs="宋体"/>
                <w:bCs/>
                <w:color w:val="000000"/>
                <w:sz w:val="18"/>
                <w:szCs w:val="18"/>
              </w:rPr>
            </w:pPr>
            <w:r>
              <w:rPr>
                <w:rFonts w:ascii="宋体" w:eastAsia="宋体" w:hAnsi="宋体" w:cs="宋体" w:hint="eastAsia"/>
                <w:bCs/>
                <w:color w:val="000000"/>
                <w:sz w:val="18"/>
                <w:szCs w:val="18"/>
              </w:rPr>
              <w:lastRenderedPageBreak/>
              <w:t>使用天然气或电为能源的，停止使用国四及以下重型载货车辆（含燃气）进行物料运输；停止使用国二及以下非道路移动机</w:t>
            </w:r>
            <w:r>
              <w:rPr>
                <w:rFonts w:ascii="宋体" w:eastAsia="宋体" w:hAnsi="宋体" w:cs="宋体" w:hint="eastAsia"/>
                <w:bCs/>
                <w:color w:val="000000"/>
                <w:sz w:val="18"/>
                <w:szCs w:val="18"/>
              </w:rPr>
              <w:lastRenderedPageBreak/>
              <w:t>械（清洁能源和紧急检修作业机械除外）。</w:t>
            </w:r>
          </w:p>
          <w:p w:rsidR="00F17F67" w:rsidRDefault="00426F9F">
            <w:pPr>
              <w:adjustRightInd w:val="0"/>
              <w:snapToGrid w:val="0"/>
              <w:spacing w:line="270" w:lineRule="exact"/>
              <w:rPr>
                <w:rFonts w:ascii="宋体" w:eastAsia="宋体" w:hAnsi="宋体" w:cs="宋体"/>
                <w:bCs/>
                <w:color w:val="000000"/>
                <w:sz w:val="18"/>
                <w:szCs w:val="18"/>
              </w:rPr>
            </w:pPr>
            <w:r>
              <w:rPr>
                <w:rFonts w:ascii="宋体" w:eastAsia="宋体" w:hAnsi="宋体" w:cs="宋体" w:hint="eastAsia"/>
                <w:bCs/>
                <w:color w:val="000000"/>
                <w:sz w:val="18"/>
                <w:szCs w:val="18"/>
              </w:rPr>
              <w:t>使用其他能源的停产；停止使用国四及以下重型载货车辆（含燃气）进行物料运输；停止使用国二及以下非道路移动机械（清洁能源和紧急检修作业机械除外）。</w:t>
            </w:r>
          </w:p>
        </w:tc>
      </w:tr>
      <w:tr w:rsidR="00F17F67">
        <w:trPr>
          <w:trHeight w:val="146"/>
          <w:jc w:val="center"/>
        </w:trPr>
        <w:tc>
          <w:tcPr>
            <w:tcW w:w="752" w:type="dxa"/>
            <w:shd w:val="clear" w:color="auto" w:fill="auto"/>
            <w:vAlign w:val="center"/>
          </w:tcPr>
          <w:p w:rsidR="00F17F67" w:rsidRDefault="00426F9F">
            <w:pPr>
              <w:adjustRightInd w:val="0"/>
              <w:snapToGrid w:val="0"/>
              <w:spacing w:line="310" w:lineRule="exact"/>
              <w:jc w:val="center"/>
              <w:rPr>
                <w:rFonts w:ascii="宋体" w:eastAsia="宋体" w:hAnsi="宋体" w:cs="宋体"/>
                <w:bCs/>
                <w:color w:val="000000"/>
                <w:sz w:val="18"/>
                <w:szCs w:val="18"/>
              </w:rPr>
            </w:pPr>
            <w:r>
              <w:rPr>
                <w:rFonts w:ascii="宋体" w:eastAsia="宋体" w:hAnsi="宋体" w:cs="宋体" w:hint="eastAsia"/>
                <w:bCs/>
                <w:color w:val="000000"/>
                <w:sz w:val="18"/>
                <w:szCs w:val="18"/>
              </w:rPr>
              <w:lastRenderedPageBreak/>
              <w:t>35</w:t>
            </w:r>
          </w:p>
        </w:tc>
        <w:tc>
          <w:tcPr>
            <w:tcW w:w="887" w:type="dxa"/>
            <w:shd w:val="clear" w:color="auto" w:fill="auto"/>
            <w:vAlign w:val="center"/>
          </w:tcPr>
          <w:p w:rsidR="00F17F67" w:rsidRDefault="00426F9F">
            <w:pPr>
              <w:adjustRightInd w:val="0"/>
              <w:snapToGrid w:val="0"/>
              <w:spacing w:line="260" w:lineRule="exact"/>
              <w:jc w:val="center"/>
              <w:rPr>
                <w:rFonts w:ascii="宋体" w:eastAsia="宋体" w:hAnsi="宋体" w:cs="宋体"/>
                <w:bCs/>
                <w:color w:val="000000"/>
                <w:sz w:val="18"/>
                <w:szCs w:val="18"/>
              </w:rPr>
            </w:pPr>
            <w:r>
              <w:rPr>
                <w:rFonts w:ascii="宋体" w:hAnsi="宋体" w:cs="宋体" w:hint="eastAsia"/>
                <w:bCs/>
                <w:color w:val="000000"/>
                <w:sz w:val="18"/>
                <w:szCs w:val="18"/>
              </w:rPr>
              <w:t>金属表面处理（</w:t>
            </w:r>
            <w:r>
              <w:rPr>
                <w:rFonts w:ascii="宋体" w:eastAsia="宋体" w:hAnsi="宋体" w:cs="宋体" w:hint="eastAsia"/>
                <w:bCs/>
                <w:color w:val="000000"/>
                <w:sz w:val="18"/>
                <w:szCs w:val="18"/>
              </w:rPr>
              <w:t>电镀</w:t>
            </w:r>
            <w:r>
              <w:rPr>
                <w:rFonts w:ascii="宋体" w:hAnsi="宋体" w:cs="宋体" w:hint="eastAsia"/>
                <w:bCs/>
                <w:color w:val="000000"/>
                <w:sz w:val="18"/>
                <w:szCs w:val="18"/>
              </w:rPr>
              <w:t>）</w:t>
            </w:r>
            <w:r>
              <w:rPr>
                <w:rFonts w:ascii="宋体" w:eastAsia="宋体" w:hAnsi="宋体" w:cs="宋体" w:hint="eastAsia"/>
                <w:bCs/>
                <w:color w:val="000000"/>
                <w:sz w:val="18"/>
                <w:szCs w:val="18"/>
              </w:rPr>
              <w:t>行业</w:t>
            </w:r>
          </w:p>
          <w:p w:rsidR="00F17F67" w:rsidRDefault="00F17F67">
            <w:pPr>
              <w:adjustRightInd w:val="0"/>
              <w:snapToGrid w:val="0"/>
              <w:spacing w:line="260" w:lineRule="exact"/>
              <w:jc w:val="center"/>
              <w:rPr>
                <w:rFonts w:ascii="宋体" w:eastAsia="宋体" w:hAnsi="宋体" w:cs="宋体"/>
                <w:bCs/>
                <w:color w:val="000000"/>
                <w:sz w:val="18"/>
                <w:szCs w:val="18"/>
              </w:rPr>
            </w:pPr>
          </w:p>
        </w:tc>
        <w:tc>
          <w:tcPr>
            <w:tcW w:w="1335" w:type="dxa"/>
            <w:shd w:val="clear" w:color="auto" w:fill="auto"/>
            <w:vAlign w:val="center"/>
          </w:tcPr>
          <w:p w:rsidR="00F17F67" w:rsidRDefault="00426F9F">
            <w:pPr>
              <w:adjustRightInd w:val="0"/>
              <w:snapToGrid w:val="0"/>
              <w:spacing w:line="260" w:lineRule="exact"/>
              <w:jc w:val="left"/>
              <w:rPr>
                <w:rFonts w:ascii="宋体" w:eastAsia="宋体" w:hAnsi="宋体" w:cs="宋体"/>
                <w:bCs/>
                <w:color w:val="000000"/>
                <w:sz w:val="18"/>
                <w:szCs w:val="18"/>
              </w:rPr>
            </w:pPr>
            <w:r>
              <w:rPr>
                <w:rFonts w:ascii="宋体" w:eastAsia="宋体" w:hAnsi="宋体" w:cs="宋体" w:hint="eastAsia"/>
                <w:bCs/>
                <w:color w:val="000000"/>
                <w:sz w:val="18"/>
                <w:szCs w:val="18"/>
              </w:rPr>
              <w:t>适用于</w:t>
            </w:r>
            <w:r>
              <w:rPr>
                <w:rFonts w:ascii="宋体" w:hAnsi="宋体" w:cs="宋体" w:hint="eastAsia"/>
                <w:bCs/>
                <w:color w:val="000000"/>
                <w:sz w:val="18"/>
                <w:szCs w:val="18"/>
              </w:rPr>
              <w:t>金属表面处理</w:t>
            </w:r>
            <w:r>
              <w:rPr>
                <w:rFonts w:ascii="宋体" w:eastAsia="宋体" w:hAnsi="宋体" w:cs="宋体" w:hint="eastAsia"/>
                <w:bCs/>
                <w:color w:val="000000"/>
                <w:sz w:val="18"/>
                <w:szCs w:val="18"/>
              </w:rPr>
              <w:t>电镀制品行业。</w:t>
            </w:r>
          </w:p>
        </w:tc>
        <w:tc>
          <w:tcPr>
            <w:tcW w:w="1305" w:type="dxa"/>
            <w:shd w:val="clear" w:color="auto" w:fill="auto"/>
            <w:vAlign w:val="center"/>
          </w:tcPr>
          <w:p w:rsidR="00F17F67" w:rsidRDefault="00F17F67">
            <w:pPr>
              <w:adjustRightInd w:val="0"/>
              <w:snapToGrid w:val="0"/>
              <w:spacing w:line="260" w:lineRule="exact"/>
              <w:jc w:val="center"/>
              <w:rPr>
                <w:rFonts w:ascii="宋体" w:eastAsia="宋体" w:hAnsi="宋体" w:cs="宋体"/>
                <w:bCs/>
                <w:color w:val="000000"/>
                <w:sz w:val="18"/>
                <w:szCs w:val="18"/>
              </w:rPr>
            </w:pPr>
          </w:p>
        </w:tc>
        <w:tc>
          <w:tcPr>
            <w:tcW w:w="3450" w:type="dxa"/>
            <w:shd w:val="clear" w:color="auto" w:fill="auto"/>
            <w:vAlign w:val="center"/>
          </w:tcPr>
          <w:p w:rsidR="00F17F67" w:rsidRDefault="00426F9F">
            <w:pPr>
              <w:adjustRightInd w:val="0"/>
              <w:snapToGrid w:val="0"/>
              <w:spacing w:line="260" w:lineRule="exact"/>
              <w:rPr>
                <w:rFonts w:ascii="宋体" w:eastAsia="宋体" w:hAnsi="宋体" w:cs="宋体"/>
                <w:bCs/>
                <w:color w:val="000000"/>
                <w:sz w:val="18"/>
                <w:szCs w:val="18"/>
              </w:rPr>
            </w:pPr>
            <w:r>
              <w:rPr>
                <w:rFonts w:ascii="宋体" w:eastAsia="宋体" w:hAnsi="宋体" w:cs="宋体" w:hint="eastAsia"/>
                <w:bCs/>
                <w:color w:val="000000"/>
                <w:sz w:val="18"/>
                <w:szCs w:val="18"/>
              </w:rPr>
              <w:t>停产，酸洗池进行覆盖；停止使用国四及以下重型载货车辆（含燃气）进行物料运输；停止使用国二及以下非道路移动机械（清洁能源和紧急检修作业机械除外）。</w:t>
            </w:r>
          </w:p>
        </w:tc>
        <w:tc>
          <w:tcPr>
            <w:tcW w:w="3510" w:type="dxa"/>
            <w:shd w:val="clear" w:color="auto" w:fill="auto"/>
            <w:vAlign w:val="center"/>
          </w:tcPr>
          <w:p w:rsidR="00F17F67" w:rsidRDefault="00426F9F">
            <w:pPr>
              <w:adjustRightInd w:val="0"/>
              <w:snapToGrid w:val="0"/>
              <w:spacing w:line="260" w:lineRule="exact"/>
              <w:rPr>
                <w:rFonts w:ascii="宋体" w:eastAsia="宋体" w:hAnsi="宋体" w:cs="宋体"/>
                <w:bCs/>
                <w:color w:val="000000"/>
                <w:sz w:val="18"/>
                <w:szCs w:val="18"/>
              </w:rPr>
            </w:pPr>
            <w:r>
              <w:rPr>
                <w:rFonts w:ascii="宋体" w:eastAsia="宋体" w:hAnsi="宋体" w:cs="宋体" w:hint="eastAsia"/>
                <w:bCs/>
                <w:color w:val="000000"/>
                <w:sz w:val="18"/>
                <w:szCs w:val="18"/>
              </w:rPr>
              <w:t>停止使用国四及以下重型载货车辆（含燃气）进行物料运输；停止使用国二及以下非道路移动机械（清洁能源和紧急检修作业机械除外）。</w:t>
            </w:r>
          </w:p>
        </w:tc>
        <w:tc>
          <w:tcPr>
            <w:tcW w:w="3423" w:type="dxa"/>
            <w:shd w:val="clear" w:color="auto" w:fill="auto"/>
            <w:vAlign w:val="center"/>
          </w:tcPr>
          <w:p w:rsidR="00F17F67" w:rsidRDefault="00426F9F">
            <w:pPr>
              <w:adjustRightInd w:val="0"/>
              <w:snapToGrid w:val="0"/>
              <w:spacing w:line="260" w:lineRule="exact"/>
              <w:rPr>
                <w:rFonts w:ascii="宋体" w:eastAsia="宋体" w:hAnsi="宋体" w:cs="宋体"/>
                <w:bCs/>
                <w:color w:val="000000"/>
                <w:sz w:val="18"/>
                <w:szCs w:val="18"/>
              </w:rPr>
            </w:pPr>
            <w:r>
              <w:rPr>
                <w:rFonts w:ascii="宋体" w:eastAsia="宋体" w:hAnsi="宋体" w:cs="宋体" w:hint="eastAsia"/>
                <w:bCs/>
                <w:color w:val="000000"/>
                <w:sz w:val="18"/>
                <w:szCs w:val="18"/>
              </w:rPr>
              <w:t>停止使用国四及以下重型载货车辆（含燃气）进行物料运输；停止使用国二及以下非道路移动机械（清洁能源和紧急检修作业机械除外）。</w:t>
            </w:r>
          </w:p>
        </w:tc>
      </w:tr>
      <w:tr w:rsidR="00F17F67">
        <w:trPr>
          <w:trHeight w:val="146"/>
          <w:jc w:val="center"/>
        </w:trPr>
        <w:tc>
          <w:tcPr>
            <w:tcW w:w="752" w:type="dxa"/>
            <w:shd w:val="clear" w:color="auto" w:fill="auto"/>
            <w:vAlign w:val="center"/>
          </w:tcPr>
          <w:p w:rsidR="00F17F67" w:rsidRDefault="00426F9F">
            <w:pPr>
              <w:adjustRightInd w:val="0"/>
              <w:snapToGrid w:val="0"/>
              <w:spacing w:line="310" w:lineRule="exact"/>
              <w:jc w:val="center"/>
              <w:rPr>
                <w:rFonts w:ascii="宋体" w:eastAsia="宋体" w:hAnsi="宋体" w:cs="宋体"/>
                <w:bCs/>
                <w:color w:val="000000"/>
                <w:sz w:val="18"/>
                <w:szCs w:val="18"/>
              </w:rPr>
            </w:pPr>
            <w:r>
              <w:rPr>
                <w:rFonts w:ascii="宋体" w:eastAsia="宋体" w:hAnsi="宋体" w:cs="宋体" w:hint="eastAsia"/>
                <w:bCs/>
                <w:color w:val="000000"/>
                <w:sz w:val="18"/>
                <w:szCs w:val="18"/>
              </w:rPr>
              <w:t>36</w:t>
            </w:r>
          </w:p>
        </w:tc>
        <w:tc>
          <w:tcPr>
            <w:tcW w:w="887" w:type="dxa"/>
            <w:shd w:val="clear" w:color="auto" w:fill="auto"/>
            <w:vAlign w:val="center"/>
          </w:tcPr>
          <w:p w:rsidR="00F17F67" w:rsidRDefault="00426F9F">
            <w:pPr>
              <w:adjustRightInd w:val="0"/>
              <w:snapToGrid w:val="0"/>
              <w:spacing w:line="260" w:lineRule="exact"/>
              <w:jc w:val="center"/>
              <w:rPr>
                <w:rFonts w:ascii="宋体" w:eastAsia="宋体" w:hAnsi="宋体" w:cs="宋体"/>
                <w:bCs/>
                <w:color w:val="000000"/>
                <w:sz w:val="18"/>
                <w:szCs w:val="18"/>
              </w:rPr>
            </w:pPr>
            <w:r>
              <w:rPr>
                <w:rFonts w:ascii="宋体" w:eastAsia="宋体" w:hAnsi="宋体" w:cs="宋体" w:hint="eastAsia"/>
                <w:color w:val="000000"/>
                <w:sz w:val="18"/>
                <w:szCs w:val="18"/>
              </w:rPr>
              <w:t>造纸和纸制品行业</w:t>
            </w:r>
          </w:p>
        </w:tc>
        <w:tc>
          <w:tcPr>
            <w:tcW w:w="1335" w:type="dxa"/>
            <w:shd w:val="clear" w:color="auto" w:fill="auto"/>
            <w:vAlign w:val="center"/>
          </w:tcPr>
          <w:p w:rsidR="00F17F67" w:rsidRDefault="00426F9F">
            <w:pPr>
              <w:adjustRightInd w:val="0"/>
              <w:snapToGrid w:val="0"/>
              <w:spacing w:line="260" w:lineRule="exact"/>
              <w:jc w:val="left"/>
              <w:rPr>
                <w:rFonts w:ascii="宋体" w:eastAsia="宋体" w:hAnsi="宋体" w:cs="宋体"/>
                <w:bCs/>
                <w:color w:val="000000"/>
                <w:sz w:val="18"/>
                <w:szCs w:val="18"/>
              </w:rPr>
            </w:pPr>
            <w:r>
              <w:rPr>
                <w:rFonts w:ascii="宋体" w:eastAsia="宋体" w:hAnsi="宋体" w:cs="宋体" w:hint="eastAsia"/>
                <w:bCs/>
                <w:color w:val="000000"/>
                <w:sz w:val="18"/>
                <w:szCs w:val="18"/>
              </w:rPr>
              <w:t>适用于加工纸和纸制品制造。</w:t>
            </w:r>
          </w:p>
        </w:tc>
        <w:tc>
          <w:tcPr>
            <w:tcW w:w="1305" w:type="dxa"/>
            <w:shd w:val="clear" w:color="auto" w:fill="auto"/>
            <w:vAlign w:val="center"/>
          </w:tcPr>
          <w:p w:rsidR="00F17F67" w:rsidRDefault="00F17F67">
            <w:pPr>
              <w:adjustRightInd w:val="0"/>
              <w:snapToGrid w:val="0"/>
              <w:spacing w:line="260" w:lineRule="exact"/>
              <w:jc w:val="center"/>
              <w:rPr>
                <w:rFonts w:ascii="宋体" w:eastAsia="宋体" w:hAnsi="宋体" w:cs="宋体"/>
                <w:bCs/>
                <w:color w:val="000000"/>
                <w:sz w:val="18"/>
                <w:szCs w:val="18"/>
              </w:rPr>
            </w:pPr>
          </w:p>
        </w:tc>
        <w:tc>
          <w:tcPr>
            <w:tcW w:w="3450" w:type="dxa"/>
            <w:shd w:val="clear" w:color="auto" w:fill="auto"/>
            <w:vAlign w:val="center"/>
          </w:tcPr>
          <w:p w:rsidR="00F17F67" w:rsidRDefault="00426F9F">
            <w:pPr>
              <w:adjustRightInd w:val="0"/>
              <w:snapToGrid w:val="0"/>
              <w:spacing w:line="260" w:lineRule="exact"/>
              <w:rPr>
                <w:rFonts w:ascii="宋体" w:eastAsia="宋体" w:hAnsi="宋体" w:cs="宋体"/>
                <w:bCs/>
                <w:color w:val="000000"/>
                <w:sz w:val="18"/>
                <w:szCs w:val="18"/>
              </w:rPr>
            </w:pPr>
            <w:r>
              <w:rPr>
                <w:rFonts w:ascii="宋体" w:eastAsia="宋体" w:hAnsi="宋体" w:cs="宋体" w:hint="eastAsia"/>
                <w:bCs/>
                <w:color w:val="000000"/>
                <w:sz w:val="18"/>
                <w:szCs w:val="18"/>
              </w:rPr>
              <w:t>使用燃气锅炉未完成低氮改造，燃油锅炉（含醇基燃料锅炉），燃煤、生物质锅炉达不到超低排放限值的企业停产；停止使用国四及以下重型载货车辆（含燃气）进行物料运输；停止使用国二及以下非道路移动机械（清洁能源和紧急检修作业机械除外）。</w:t>
            </w:r>
          </w:p>
          <w:p w:rsidR="00F17F67" w:rsidRDefault="00426F9F">
            <w:pPr>
              <w:adjustRightInd w:val="0"/>
              <w:snapToGrid w:val="0"/>
              <w:spacing w:line="260" w:lineRule="exact"/>
              <w:rPr>
                <w:rFonts w:ascii="宋体" w:eastAsia="宋体" w:hAnsi="宋体" w:cs="宋体"/>
                <w:bCs/>
                <w:color w:val="000000"/>
                <w:sz w:val="18"/>
                <w:szCs w:val="18"/>
              </w:rPr>
            </w:pPr>
            <w:r>
              <w:rPr>
                <w:rFonts w:ascii="宋体" w:eastAsia="宋体" w:hAnsi="宋体" w:cs="宋体" w:hint="eastAsia"/>
                <w:bCs/>
                <w:color w:val="000000"/>
                <w:sz w:val="18"/>
                <w:szCs w:val="18"/>
              </w:rPr>
              <w:t>使用燃煤、生物质锅炉稳定达到超低排放限值，燃气锅炉完成低氮改造并稳定达标（氮氧化物30毫克/立方米以下）的企业，停止使用国四及以下重型载货车辆（含燃气）进行物料运输；停止使用国二及以下非道路移动机械（清洁能源和紧急检修作业机械除外）。</w:t>
            </w:r>
          </w:p>
        </w:tc>
        <w:tc>
          <w:tcPr>
            <w:tcW w:w="3510" w:type="dxa"/>
            <w:shd w:val="clear" w:color="auto" w:fill="auto"/>
            <w:vAlign w:val="center"/>
          </w:tcPr>
          <w:p w:rsidR="00F17F67" w:rsidRDefault="00426F9F">
            <w:pPr>
              <w:adjustRightInd w:val="0"/>
              <w:snapToGrid w:val="0"/>
              <w:spacing w:line="260" w:lineRule="exact"/>
              <w:rPr>
                <w:rFonts w:ascii="宋体" w:eastAsia="宋体" w:hAnsi="宋体" w:cs="宋体"/>
                <w:bCs/>
                <w:color w:val="000000"/>
                <w:sz w:val="18"/>
                <w:szCs w:val="18"/>
              </w:rPr>
            </w:pPr>
            <w:r>
              <w:rPr>
                <w:rFonts w:ascii="宋体" w:eastAsia="宋体" w:hAnsi="宋体" w:cs="宋体" w:hint="eastAsia"/>
                <w:bCs/>
                <w:color w:val="000000"/>
                <w:sz w:val="18"/>
                <w:szCs w:val="18"/>
              </w:rPr>
              <w:t>使用燃气锅炉未完成低氮改造，燃油锅炉（含醇基燃料锅炉），燃煤、生物质锅炉达不到超低排放限值的企业停产；停止使用国四及以下重型载货车辆（含燃气）进行物料运输；停止使用国二及以下非道路移动机械（清洁能源和紧急检修作业机械除外）。</w:t>
            </w:r>
          </w:p>
          <w:p w:rsidR="00F17F67" w:rsidRDefault="00426F9F">
            <w:pPr>
              <w:adjustRightInd w:val="0"/>
              <w:snapToGrid w:val="0"/>
              <w:spacing w:line="260" w:lineRule="exact"/>
              <w:rPr>
                <w:rFonts w:ascii="宋体" w:eastAsia="宋体" w:hAnsi="宋体" w:cs="宋体"/>
                <w:bCs/>
                <w:color w:val="000000"/>
                <w:sz w:val="18"/>
                <w:szCs w:val="18"/>
              </w:rPr>
            </w:pPr>
            <w:r>
              <w:rPr>
                <w:rFonts w:ascii="宋体" w:eastAsia="宋体" w:hAnsi="宋体" w:cs="宋体" w:hint="eastAsia"/>
                <w:bCs/>
                <w:color w:val="000000"/>
                <w:sz w:val="18"/>
                <w:szCs w:val="18"/>
              </w:rPr>
              <w:t>使用燃煤、生物质锅炉稳定达到超低排放限值，燃气锅炉完成低氮改造并稳定达标（氮氧化物30毫克/立方米以下）的企业；停止使用国四及以下重型载货车辆（含燃气）进行物料运输；停止使用国二及以下非道路移动机械（清洁能源和紧急检修作业机械除外）。</w:t>
            </w:r>
          </w:p>
        </w:tc>
        <w:tc>
          <w:tcPr>
            <w:tcW w:w="3423" w:type="dxa"/>
            <w:shd w:val="clear" w:color="auto" w:fill="auto"/>
            <w:vAlign w:val="center"/>
          </w:tcPr>
          <w:p w:rsidR="00F17F67" w:rsidRDefault="00426F9F">
            <w:pPr>
              <w:adjustRightInd w:val="0"/>
              <w:snapToGrid w:val="0"/>
              <w:spacing w:line="260" w:lineRule="exact"/>
              <w:rPr>
                <w:rFonts w:ascii="宋体" w:eastAsia="宋体" w:hAnsi="宋体" w:cs="宋体"/>
                <w:bCs/>
                <w:color w:val="000000"/>
                <w:sz w:val="18"/>
                <w:szCs w:val="18"/>
              </w:rPr>
            </w:pPr>
            <w:r>
              <w:rPr>
                <w:rFonts w:ascii="宋体" w:eastAsia="宋体" w:hAnsi="宋体" w:cs="宋体" w:hint="eastAsia"/>
                <w:bCs/>
                <w:color w:val="000000"/>
                <w:sz w:val="18"/>
                <w:szCs w:val="18"/>
              </w:rPr>
              <w:t>使用燃气锅炉未完成低氮改造，燃油锅炉（含醇基燃料锅炉），燃煤、生物质锅炉达不到超低排放限值的企业停产；停止使用国四及以下重型载货车辆（含燃气）进行物料运输；停止使用国二及以下非道路移动机械（清洁能源和紧急检修作业机械除外）。</w:t>
            </w:r>
          </w:p>
          <w:p w:rsidR="00F17F67" w:rsidRDefault="00426F9F">
            <w:pPr>
              <w:adjustRightInd w:val="0"/>
              <w:snapToGrid w:val="0"/>
              <w:spacing w:line="260" w:lineRule="exact"/>
              <w:rPr>
                <w:rFonts w:ascii="宋体" w:eastAsia="宋体" w:hAnsi="宋体" w:cs="宋体"/>
                <w:bCs/>
                <w:color w:val="000000"/>
                <w:sz w:val="18"/>
                <w:szCs w:val="18"/>
              </w:rPr>
            </w:pPr>
            <w:r>
              <w:rPr>
                <w:rFonts w:ascii="宋体" w:eastAsia="宋体" w:hAnsi="宋体" w:cs="宋体" w:hint="eastAsia"/>
                <w:bCs/>
                <w:color w:val="000000"/>
                <w:sz w:val="18"/>
                <w:szCs w:val="18"/>
              </w:rPr>
              <w:t>使用燃煤、生物质锅炉稳定达到超低排放限值，燃气锅炉完成低氮改造并稳定达标（氮氧化物30毫克/立方米以下）的企业，停止使用国四及以下重型载货车辆（含燃气）进行物料运输；停止使用国二及以下非道路移动机械（清洁能源和紧急检修作业机械除外）。</w:t>
            </w:r>
          </w:p>
          <w:p w:rsidR="00F17F67" w:rsidRDefault="00F17F67">
            <w:pPr>
              <w:adjustRightInd w:val="0"/>
              <w:snapToGrid w:val="0"/>
              <w:spacing w:line="260" w:lineRule="exact"/>
              <w:rPr>
                <w:rFonts w:ascii="宋体" w:eastAsia="宋体" w:hAnsi="宋体" w:cs="宋体"/>
                <w:bCs/>
                <w:color w:val="000000"/>
                <w:sz w:val="18"/>
                <w:szCs w:val="18"/>
              </w:rPr>
            </w:pPr>
          </w:p>
        </w:tc>
      </w:tr>
      <w:tr w:rsidR="00F17F67">
        <w:trPr>
          <w:trHeight w:val="146"/>
          <w:jc w:val="center"/>
        </w:trPr>
        <w:tc>
          <w:tcPr>
            <w:tcW w:w="752" w:type="dxa"/>
            <w:shd w:val="clear" w:color="auto" w:fill="auto"/>
            <w:vAlign w:val="center"/>
          </w:tcPr>
          <w:p w:rsidR="00F17F67" w:rsidRDefault="00426F9F">
            <w:pPr>
              <w:adjustRightInd w:val="0"/>
              <w:snapToGrid w:val="0"/>
              <w:spacing w:line="310" w:lineRule="exact"/>
              <w:jc w:val="center"/>
              <w:rPr>
                <w:rFonts w:ascii="宋体" w:eastAsia="宋体" w:hAnsi="宋体" w:cs="宋体"/>
                <w:bCs/>
                <w:color w:val="000000"/>
                <w:sz w:val="18"/>
                <w:szCs w:val="18"/>
              </w:rPr>
            </w:pPr>
            <w:r>
              <w:rPr>
                <w:rFonts w:ascii="宋体" w:eastAsia="宋体" w:hAnsi="宋体" w:cs="宋体" w:hint="eastAsia"/>
                <w:bCs/>
                <w:color w:val="000000"/>
                <w:sz w:val="18"/>
                <w:szCs w:val="18"/>
              </w:rPr>
              <w:t>37</w:t>
            </w:r>
          </w:p>
        </w:tc>
        <w:tc>
          <w:tcPr>
            <w:tcW w:w="887" w:type="dxa"/>
            <w:shd w:val="clear" w:color="auto" w:fill="auto"/>
            <w:vAlign w:val="center"/>
          </w:tcPr>
          <w:p w:rsidR="00F17F67" w:rsidRDefault="00426F9F">
            <w:pPr>
              <w:adjustRightInd w:val="0"/>
              <w:snapToGrid w:val="0"/>
              <w:spacing w:line="270" w:lineRule="exact"/>
              <w:jc w:val="center"/>
              <w:rPr>
                <w:rFonts w:ascii="宋体" w:eastAsia="宋体" w:hAnsi="宋体" w:cs="宋体"/>
                <w:bCs/>
                <w:color w:val="000000"/>
                <w:sz w:val="18"/>
                <w:szCs w:val="18"/>
              </w:rPr>
            </w:pPr>
            <w:r>
              <w:rPr>
                <w:rFonts w:ascii="宋体" w:eastAsia="宋体" w:hAnsi="宋体" w:cs="宋体" w:hint="eastAsia"/>
                <w:bCs/>
                <w:color w:val="000000"/>
                <w:sz w:val="18"/>
                <w:szCs w:val="18"/>
              </w:rPr>
              <w:t>机械加工行业</w:t>
            </w:r>
          </w:p>
        </w:tc>
        <w:tc>
          <w:tcPr>
            <w:tcW w:w="1335" w:type="dxa"/>
            <w:shd w:val="clear" w:color="auto" w:fill="auto"/>
            <w:vAlign w:val="center"/>
          </w:tcPr>
          <w:p w:rsidR="00F17F67" w:rsidRDefault="00426F9F">
            <w:pPr>
              <w:adjustRightInd w:val="0"/>
              <w:snapToGrid w:val="0"/>
              <w:spacing w:line="270" w:lineRule="exact"/>
              <w:jc w:val="left"/>
              <w:rPr>
                <w:rFonts w:ascii="宋体" w:eastAsia="宋体" w:hAnsi="宋体" w:cs="宋体"/>
                <w:bCs/>
                <w:color w:val="000000"/>
                <w:sz w:val="18"/>
                <w:szCs w:val="18"/>
              </w:rPr>
            </w:pPr>
            <w:r>
              <w:rPr>
                <w:rFonts w:ascii="宋体" w:eastAsia="宋体" w:hAnsi="宋体" w:cs="宋体" w:hint="eastAsia"/>
                <w:bCs/>
                <w:color w:val="000000"/>
                <w:sz w:val="18"/>
                <w:szCs w:val="18"/>
              </w:rPr>
              <w:t>适用于金属农具、日用金属制品。</w:t>
            </w:r>
          </w:p>
        </w:tc>
        <w:tc>
          <w:tcPr>
            <w:tcW w:w="1305" w:type="dxa"/>
            <w:shd w:val="clear" w:color="auto" w:fill="auto"/>
            <w:vAlign w:val="center"/>
          </w:tcPr>
          <w:p w:rsidR="00F17F67" w:rsidRDefault="00F17F67">
            <w:pPr>
              <w:adjustRightInd w:val="0"/>
              <w:snapToGrid w:val="0"/>
              <w:spacing w:line="270" w:lineRule="exact"/>
              <w:jc w:val="center"/>
              <w:rPr>
                <w:rFonts w:ascii="宋体" w:eastAsia="宋体" w:hAnsi="宋体" w:cs="宋体"/>
                <w:bCs/>
                <w:color w:val="000000"/>
                <w:sz w:val="18"/>
                <w:szCs w:val="18"/>
              </w:rPr>
            </w:pPr>
          </w:p>
        </w:tc>
        <w:tc>
          <w:tcPr>
            <w:tcW w:w="3450" w:type="dxa"/>
            <w:shd w:val="clear" w:color="auto" w:fill="auto"/>
            <w:vAlign w:val="center"/>
          </w:tcPr>
          <w:p w:rsidR="00F17F67" w:rsidRDefault="00426F9F">
            <w:pPr>
              <w:adjustRightInd w:val="0"/>
              <w:snapToGrid w:val="0"/>
              <w:spacing w:line="270" w:lineRule="exact"/>
              <w:rPr>
                <w:rFonts w:ascii="宋体" w:eastAsia="宋体" w:hAnsi="宋体" w:cs="宋体"/>
                <w:bCs/>
                <w:color w:val="000000"/>
                <w:sz w:val="18"/>
                <w:szCs w:val="18"/>
              </w:rPr>
            </w:pPr>
            <w:r>
              <w:rPr>
                <w:rFonts w:ascii="宋体" w:eastAsia="宋体" w:hAnsi="宋体" w:cs="宋体" w:hint="eastAsia"/>
                <w:bCs/>
                <w:color w:val="000000"/>
                <w:sz w:val="18"/>
                <w:szCs w:val="18"/>
              </w:rPr>
              <w:t>涉气工序停产；停止使用国四及以下重型载货车辆（含燃气）进行物料运输；停止使用国二及以下非道路移动机械（清洁能</w:t>
            </w:r>
            <w:r>
              <w:rPr>
                <w:rFonts w:ascii="宋体" w:eastAsia="宋体" w:hAnsi="宋体" w:cs="宋体" w:hint="eastAsia"/>
                <w:bCs/>
                <w:color w:val="000000"/>
                <w:sz w:val="18"/>
                <w:szCs w:val="18"/>
              </w:rPr>
              <w:lastRenderedPageBreak/>
              <w:t>源和紧急检修作业机械除外）。</w:t>
            </w:r>
          </w:p>
        </w:tc>
        <w:tc>
          <w:tcPr>
            <w:tcW w:w="3510" w:type="dxa"/>
            <w:shd w:val="clear" w:color="auto" w:fill="auto"/>
            <w:vAlign w:val="center"/>
          </w:tcPr>
          <w:p w:rsidR="00F17F67" w:rsidRDefault="00426F9F">
            <w:pPr>
              <w:adjustRightInd w:val="0"/>
              <w:snapToGrid w:val="0"/>
              <w:spacing w:line="270" w:lineRule="exact"/>
              <w:rPr>
                <w:rFonts w:ascii="宋体" w:eastAsia="宋体" w:hAnsi="宋体" w:cs="宋体"/>
                <w:bCs/>
                <w:color w:val="000000"/>
                <w:sz w:val="18"/>
                <w:szCs w:val="18"/>
              </w:rPr>
            </w:pPr>
            <w:r>
              <w:rPr>
                <w:rFonts w:ascii="宋体" w:eastAsia="宋体" w:hAnsi="宋体" w:cs="宋体" w:hint="eastAsia"/>
                <w:bCs/>
                <w:color w:val="000000"/>
                <w:sz w:val="18"/>
                <w:szCs w:val="18"/>
              </w:rPr>
              <w:lastRenderedPageBreak/>
              <w:t>含VOC工序的企业(不含工业涂装工序)，涉VOC工序停产；仅有焊接、打磨工序的企业，停止使用国四及以下重型载货车辆</w:t>
            </w:r>
            <w:r>
              <w:rPr>
                <w:rFonts w:ascii="宋体" w:eastAsia="宋体" w:hAnsi="宋体" w:cs="宋体" w:hint="eastAsia"/>
                <w:bCs/>
                <w:color w:val="000000"/>
                <w:sz w:val="18"/>
                <w:szCs w:val="18"/>
              </w:rPr>
              <w:lastRenderedPageBreak/>
              <w:t>（含燃气）进行物料运输；停止使用国二及以下非道路移动机械（清洁能源和紧急检修作业机械除外）。</w:t>
            </w:r>
          </w:p>
        </w:tc>
        <w:tc>
          <w:tcPr>
            <w:tcW w:w="3423" w:type="dxa"/>
            <w:shd w:val="clear" w:color="auto" w:fill="auto"/>
            <w:vAlign w:val="center"/>
          </w:tcPr>
          <w:p w:rsidR="00F17F67" w:rsidRDefault="00426F9F">
            <w:pPr>
              <w:adjustRightInd w:val="0"/>
              <w:snapToGrid w:val="0"/>
              <w:spacing w:line="270" w:lineRule="exact"/>
              <w:rPr>
                <w:rFonts w:ascii="宋体" w:eastAsia="宋体" w:hAnsi="宋体" w:cs="宋体"/>
                <w:bCs/>
                <w:color w:val="000000"/>
                <w:sz w:val="18"/>
                <w:szCs w:val="18"/>
              </w:rPr>
            </w:pPr>
            <w:r>
              <w:rPr>
                <w:rFonts w:ascii="宋体" w:eastAsia="宋体" w:hAnsi="宋体" w:cs="宋体" w:hint="eastAsia"/>
                <w:bCs/>
                <w:color w:val="000000"/>
                <w:sz w:val="18"/>
                <w:szCs w:val="18"/>
              </w:rPr>
              <w:lastRenderedPageBreak/>
              <w:t>停止使用国四及以下重型载货车辆（含燃气）进行物料运输；停止使用国二及以下非道路移动机械（清洁能源和紧急检修作</w:t>
            </w:r>
            <w:r>
              <w:rPr>
                <w:rFonts w:ascii="宋体" w:eastAsia="宋体" w:hAnsi="宋体" w:cs="宋体" w:hint="eastAsia"/>
                <w:bCs/>
                <w:color w:val="000000"/>
                <w:sz w:val="18"/>
                <w:szCs w:val="18"/>
              </w:rPr>
              <w:lastRenderedPageBreak/>
              <w:t>业机械除外）。</w:t>
            </w:r>
          </w:p>
        </w:tc>
      </w:tr>
      <w:tr w:rsidR="00F17F67">
        <w:trPr>
          <w:trHeight w:val="146"/>
          <w:jc w:val="center"/>
        </w:trPr>
        <w:tc>
          <w:tcPr>
            <w:tcW w:w="752" w:type="dxa"/>
            <w:vMerge w:val="restart"/>
            <w:shd w:val="clear" w:color="auto" w:fill="auto"/>
            <w:vAlign w:val="center"/>
          </w:tcPr>
          <w:p w:rsidR="00F17F67" w:rsidRDefault="00F17F67">
            <w:pPr>
              <w:adjustRightInd w:val="0"/>
              <w:snapToGrid w:val="0"/>
              <w:spacing w:line="332" w:lineRule="exact"/>
              <w:rPr>
                <w:rFonts w:ascii="宋体" w:eastAsia="宋体" w:hAnsi="宋体" w:cs="宋体"/>
                <w:bCs/>
                <w:color w:val="000000"/>
                <w:sz w:val="18"/>
                <w:szCs w:val="18"/>
              </w:rPr>
            </w:pPr>
          </w:p>
          <w:p w:rsidR="00F17F67" w:rsidRDefault="00426F9F">
            <w:pPr>
              <w:adjustRightInd w:val="0"/>
              <w:snapToGrid w:val="0"/>
              <w:spacing w:line="332" w:lineRule="exact"/>
              <w:jc w:val="center"/>
              <w:rPr>
                <w:rFonts w:ascii="宋体" w:eastAsia="宋体" w:hAnsi="宋体" w:cs="宋体"/>
                <w:bCs/>
                <w:color w:val="000000"/>
                <w:sz w:val="18"/>
                <w:szCs w:val="18"/>
              </w:rPr>
            </w:pPr>
            <w:r>
              <w:rPr>
                <w:rFonts w:ascii="宋体" w:eastAsia="宋体" w:hAnsi="宋体" w:cs="宋体" w:hint="eastAsia"/>
                <w:bCs/>
                <w:color w:val="000000"/>
                <w:sz w:val="18"/>
                <w:szCs w:val="18"/>
              </w:rPr>
              <w:t>38</w:t>
            </w:r>
          </w:p>
        </w:tc>
        <w:tc>
          <w:tcPr>
            <w:tcW w:w="887" w:type="dxa"/>
            <w:vMerge w:val="restart"/>
            <w:shd w:val="clear" w:color="auto" w:fill="auto"/>
            <w:vAlign w:val="center"/>
          </w:tcPr>
          <w:p w:rsidR="00F17F67" w:rsidRDefault="00F17F67">
            <w:pPr>
              <w:adjustRightInd w:val="0"/>
              <w:snapToGrid w:val="0"/>
              <w:spacing w:line="332" w:lineRule="exact"/>
              <w:rPr>
                <w:rFonts w:ascii="宋体" w:eastAsia="宋体" w:hAnsi="宋体" w:cs="宋体"/>
                <w:bCs/>
                <w:color w:val="000000"/>
                <w:sz w:val="18"/>
                <w:szCs w:val="18"/>
              </w:rPr>
            </w:pPr>
          </w:p>
          <w:p w:rsidR="00F17F67" w:rsidRDefault="00426F9F">
            <w:pPr>
              <w:adjustRightInd w:val="0"/>
              <w:snapToGrid w:val="0"/>
              <w:spacing w:line="332" w:lineRule="exact"/>
              <w:jc w:val="center"/>
              <w:rPr>
                <w:rFonts w:ascii="宋体" w:eastAsia="宋体" w:hAnsi="宋体" w:cs="宋体"/>
                <w:bCs/>
                <w:color w:val="000000"/>
                <w:sz w:val="18"/>
                <w:szCs w:val="18"/>
              </w:rPr>
            </w:pPr>
            <w:r>
              <w:rPr>
                <w:rFonts w:ascii="宋体" w:eastAsia="宋体" w:hAnsi="宋体" w:cs="宋体" w:hint="eastAsia"/>
                <w:bCs/>
                <w:color w:val="000000"/>
                <w:sz w:val="18"/>
                <w:szCs w:val="18"/>
              </w:rPr>
              <w:t>皮革、毛皮加工</w:t>
            </w:r>
          </w:p>
        </w:tc>
        <w:tc>
          <w:tcPr>
            <w:tcW w:w="1335" w:type="dxa"/>
            <w:vMerge w:val="restart"/>
            <w:shd w:val="clear" w:color="auto" w:fill="auto"/>
            <w:vAlign w:val="center"/>
          </w:tcPr>
          <w:p w:rsidR="00F17F67" w:rsidRDefault="00F17F67">
            <w:pPr>
              <w:adjustRightInd w:val="0"/>
              <w:snapToGrid w:val="0"/>
              <w:spacing w:line="332" w:lineRule="exact"/>
              <w:rPr>
                <w:rFonts w:ascii="宋体" w:eastAsia="宋体" w:hAnsi="宋体" w:cs="宋体"/>
                <w:bCs/>
                <w:color w:val="000000"/>
                <w:sz w:val="18"/>
                <w:szCs w:val="18"/>
              </w:rPr>
            </w:pPr>
          </w:p>
          <w:p w:rsidR="00F17F67" w:rsidRDefault="00426F9F">
            <w:pPr>
              <w:adjustRightInd w:val="0"/>
              <w:snapToGrid w:val="0"/>
              <w:spacing w:line="332" w:lineRule="exact"/>
              <w:rPr>
                <w:rFonts w:ascii="宋体" w:eastAsia="宋体" w:hAnsi="宋体" w:cs="宋体"/>
                <w:bCs/>
                <w:color w:val="000000"/>
                <w:sz w:val="18"/>
                <w:szCs w:val="18"/>
              </w:rPr>
            </w:pPr>
            <w:r>
              <w:rPr>
                <w:rFonts w:ascii="宋体" w:eastAsia="宋体" w:hAnsi="宋体" w:cs="宋体" w:hint="eastAsia"/>
                <w:bCs/>
                <w:color w:val="000000"/>
                <w:sz w:val="18"/>
                <w:szCs w:val="18"/>
              </w:rPr>
              <w:t>适用于皮革、毛皮鞣制及制品加工等。</w:t>
            </w:r>
          </w:p>
        </w:tc>
        <w:tc>
          <w:tcPr>
            <w:tcW w:w="1305" w:type="dxa"/>
            <w:shd w:val="clear" w:color="auto" w:fill="auto"/>
            <w:vAlign w:val="center"/>
          </w:tcPr>
          <w:p w:rsidR="00F17F67" w:rsidRDefault="00F17F67">
            <w:pPr>
              <w:adjustRightInd w:val="0"/>
              <w:snapToGrid w:val="0"/>
              <w:spacing w:line="332" w:lineRule="exact"/>
              <w:jc w:val="center"/>
              <w:rPr>
                <w:rFonts w:ascii="宋体" w:eastAsia="宋体" w:hAnsi="宋体" w:cs="宋体"/>
                <w:bCs/>
                <w:color w:val="000000"/>
                <w:sz w:val="18"/>
                <w:szCs w:val="18"/>
              </w:rPr>
            </w:pPr>
          </w:p>
        </w:tc>
        <w:tc>
          <w:tcPr>
            <w:tcW w:w="3450" w:type="dxa"/>
            <w:shd w:val="clear" w:color="auto" w:fill="auto"/>
            <w:vAlign w:val="center"/>
          </w:tcPr>
          <w:p w:rsidR="00F17F67" w:rsidRDefault="00426F9F">
            <w:pPr>
              <w:adjustRightInd w:val="0"/>
              <w:snapToGrid w:val="0"/>
              <w:spacing w:line="332" w:lineRule="exact"/>
              <w:rPr>
                <w:rFonts w:ascii="宋体" w:eastAsia="宋体" w:hAnsi="宋体" w:cs="宋体"/>
                <w:bCs/>
                <w:color w:val="000000"/>
                <w:sz w:val="18"/>
                <w:szCs w:val="18"/>
              </w:rPr>
            </w:pPr>
            <w:r>
              <w:rPr>
                <w:rFonts w:ascii="宋体" w:eastAsia="宋体" w:hAnsi="宋体" w:cs="宋体" w:hint="eastAsia"/>
                <w:bCs/>
                <w:color w:val="000000"/>
                <w:sz w:val="18"/>
                <w:szCs w:val="18"/>
              </w:rPr>
              <w:t>以电、天然气、管道热源（集中供热）为能源企业，喷浆工序停产；停止使用国四及以下重型载货车辆（含燃气）进行物料运输；停止使用国二及以下非道路移动机械（清洁能源和紧急检修作业机械除外）。</w:t>
            </w:r>
          </w:p>
        </w:tc>
        <w:tc>
          <w:tcPr>
            <w:tcW w:w="3510" w:type="dxa"/>
            <w:shd w:val="clear" w:color="auto" w:fill="auto"/>
            <w:vAlign w:val="center"/>
          </w:tcPr>
          <w:p w:rsidR="00F17F67" w:rsidRDefault="00426F9F">
            <w:pPr>
              <w:adjustRightInd w:val="0"/>
              <w:snapToGrid w:val="0"/>
              <w:spacing w:line="332" w:lineRule="exact"/>
              <w:rPr>
                <w:rFonts w:ascii="宋体" w:eastAsia="宋体" w:hAnsi="宋体" w:cs="宋体"/>
                <w:bCs/>
                <w:color w:val="000000"/>
                <w:sz w:val="18"/>
                <w:szCs w:val="18"/>
              </w:rPr>
            </w:pPr>
            <w:r>
              <w:rPr>
                <w:rFonts w:ascii="宋体" w:eastAsia="宋体" w:hAnsi="宋体" w:cs="宋体" w:hint="eastAsia"/>
                <w:bCs/>
                <w:color w:val="000000"/>
                <w:sz w:val="18"/>
                <w:szCs w:val="18"/>
              </w:rPr>
              <w:t>以电、天然气、管道热源（集中供热）为能源企业，喷浆工序停产；停止使用国四及以下重型载货车辆（含燃气）进行物料运输；停止使用国二及以下非道路移动机械（清洁能源和紧急检修作业机械除外）。</w:t>
            </w:r>
          </w:p>
        </w:tc>
        <w:tc>
          <w:tcPr>
            <w:tcW w:w="3423" w:type="dxa"/>
            <w:shd w:val="clear" w:color="auto" w:fill="auto"/>
            <w:vAlign w:val="center"/>
          </w:tcPr>
          <w:p w:rsidR="00F17F67" w:rsidRDefault="00426F9F">
            <w:pPr>
              <w:adjustRightInd w:val="0"/>
              <w:snapToGrid w:val="0"/>
              <w:spacing w:line="332" w:lineRule="exact"/>
              <w:rPr>
                <w:rFonts w:ascii="宋体" w:eastAsia="宋体" w:hAnsi="宋体" w:cs="宋体"/>
                <w:bCs/>
                <w:color w:val="000000"/>
                <w:sz w:val="18"/>
                <w:szCs w:val="18"/>
              </w:rPr>
            </w:pPr>
            <w:r>
              <w:rPr>
                <w:rFonts w:ascii="宋体" w:eastAsia="宋体" w:hAnsi="宋体" w:cs="宋体" w:hint="eastAsia"/>
                <w:bCs/>
                <w:color w:val="000000"/>
                <w:sz w:val="18"/>
                <w:szCs w:val="18"/>
              </w:rPr>
              <w:t>以电、天然气、管道热源（集中供热）为能源企业，喷浆工序停产；停止使用国四及以下重型载货车辆（含燃气）进行物料运输；停止使用国二及以下非道路移动机械（清洁能源和紧急检修作业机械除外）。</w:t>
            </w:r>
          </w:p>
        </w:tc>
      </w:tr>
      <w:tr w:rsidR="00F17F67">
        <w:trPr>
          <w:trHeight w:val="146"/>
          <w:jc w:val="center"/>
        </w:trPr>
        <w:tc>
          <w:tcPr>
            <w:tcW w:w="752" w:type="dxa"/>
            <w:vMerge/>
            <w:shd w:val="clear" w:color="auto" w:fill="auto"/>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tcPr>
          <w:p w:rsidR="00F17F67" w:rsidRDefault="00F17F67">
            <w:pPr>
              <w:adjustRightInd w:val="0"/>
              <w:snapToGrid w:val="0"/>
              <w:jc w:val="center"/>
              <w:rPr>
                <w:rFonts w:asciiTheme="minorEastAsia" w:hAnsiTheme="minorEastAsia" w:cstheme="minorEastAsia"/>
                <w:bCs/>
                <w:sz w:val="18"/>
                <w:szCs w:val="18"/>
              </w:rPr>
            </w:pPr>
          </w:p>
        </w:tc>
        <w:tc>
          <w:tcPr>
            <w:tcW w:w="1335" w:type="dxa"/>
            <w:vMerge/>
            <w:shd w:val="clear" w:color="auto" w:fill="auto"/>
          </w:tcPr>
          <w:p w:rsidR="00F17F67" w:rsidRDefault="00F17F67">
            <w:pPr>
              <w:adjustRightInd w:val="0"/>
              <w:snapToGrid w:val="0"/>
              <w:jc w:val="center"/>
              <w:rPr>
                <w:rFonts w:asciiTheme="minorEastAsia" w:hAnsiTheme="minorEastAsia" w:cstheme="minorEastAsia"/>
                <w:bCs/>
                <w:sz w:val="18"/>
                <w:szCs w:val="18"/>
              </w:rPr>
            </w:pPr>
          </w:p>
        </w:tc>
        <w:tc>
          <w:tcPr>
            <w:tcW w:w="1305" w:type="dxa"/>
            <w:shd w:val="clear" w:color="auto" w:fill="auto"/>
            <w:vAlign w:val="center"/>
          </w:tcPr>
          <w:p w:rsidR="00F17F67" w:rsidRDefault="00F17F67">
            <w:pPr>
              <w:adjustRightInd w:val="0"/>
              <w:snapToGrid w:val="0"/>
              <w:spacing w:line="332" w:lineRule="exact"/>
              <w:jc w:val="center"/>
              <w:rPr>
                <w:rFonts w:ascii="宋体" w:eastAsia="宋体" w:hAnsi="宋体" w:cs="宋体"/>
                <w:bCs/>
                <w:color w:val="000000"/>
                <w:sz w:val="18"/>
                <w:szCs w:val="18"/>
              </w:rPr>
            </w:pPr>
          </w:p>
        </w:tc>
        <w:tc>
          <w:tcPr>
            <w:tcW w:w="3450" w:type="dxa"/>
            <w:shd w:val="clear" w:color="auto" w:fill="auto"/>
            <w:vAlign w:val="center"/>
          </w:tcPr>
          <w:p w:rsidR="00F17F67" w:rsidRDefault="00426F9F">
            <w:pPr>
              <w:adjustRightInd w:val="0"/>
              <w:snapToGrid w:val="0"/>
              <w:spacing w:line="332" w:lineRule="exact"/>
              <w:rPr>
                <w:rFonts w:ascii="宋体" w:eastAsia="宋体" w:hAnsi="宋体" w:cs="宋体"/>
                <w:bCs/>
                <w:color w:val="000000"/>
                <w:sz w:val="18"/>
                <w:szCs w:val="18"/>
              </w:rPr>
            </w:pPr>
            <w:r>
              <w:rPr>
                <w:rFonts w:ascii="宋体" w:eastAsia="宋体" w:hAnsi="宋体" w:cs="宋体" w:hint="eastAsia"/>
                <w:bCs/>
                <w:color w:val="000000"/>
                <w:sz w:val="18"/>
                <w:szCs w:val="18"/>
              </w:rPr>
              <w:t>以非电、天然气、管道热源为能源的企业，所有涉气工序停产；停止使用国四及以下重型载货车辆（含燃气）进行物料运输；停止使用国二及以下非道路移动机械（清洁能源和紧急检修作业机械除外）。</w:t>
            </w:r>
          </w:p>
        </w:tc>
        <w:tc>
          <w:tcPr>
            <w:tcW w:w="3510" w:type="dxa"/>
            <w:shd w:val="clear" w:color="auto" w:fill="auto"/>
            <w:vAlign w:val="center"/>
          </w:tcPr>
          <w:p w:rsidR="00F17F67" w:rsidRDefault="00426F9F">
            <w:pPr>
              <w:adjustRightInd w:val="0"/>
              <w:snapToGrid w:val="0"/>
              <w:spacing w:line="332" w:lineRule="exact"/>
              <w:rPr>
                <w:rFonts w:ascii="宋体" w:eastAsia="宋体" w:hAnsi="宋体" w:cs="宋体"/>
                <w:bCs/>
                <w:color w:val="000000"/>
                <w:sz w:val="18"/>
                <w:szCs w:val="18"/>
              </w:rPr>
            </w:pPr>
            <w:r>
              <w:rPr>
                <w:rFonts w:ascii="宋体" w:eastAsia="宋体" w:hAnsi="宋体" w:cs="宋体" w:hint="eastAsia"/>
                <w:bCs/>
                <w:color w:val="000000"/>
                <w:sz w:val="18"/>
                <w:szCs w:val="18"/>
              </w:rPr>
              <w:t>以非电、天然气、管道热源为能源的企业，所有涉气工序停产；停止使用国四及以下重型载货车辆（含燃气）进行物料运输；停止使用国二及以下非道路移动机械（清洁能源和紧急检修作业机械除外）。</w:t>
            </w:r>
          </w:p>
        </w:tc>
        <w:tc>
          <w:tcPr>
            <w:tcW w:w="3423" w:type="dxa"/>
            <w:shd w:val="clear" w:color="auto" w:fill="auto"/>
            <w:vAlign w:val="center"/>
          </w:tcPr>
          <w:p w:rsidR="00F17F67" w:rsidRDefault="00426F9F">
            <w:pPr>
              <w:adjustRightInd w:val="0"/>
              <w:snapToGrid w:val="0"/>
              <w:spacing w:line="332" w:lineRule="exact"/>
              <w:rPr>
                <w:rFonts w:ascii="宋体" w:eastAsia="宋体" w:hAnsi="宋体" w:cs="宋体"/>
                <w:bCs/>
                <w:color w:val="000000"/>
                <w:sz w:val="18"/>
                <w:szCs w:val="18"/>
              </w:rPr>
            </w:pPr>
            <w:r>
              <w:rPr>
                <w:rFonts w:ascii="宋体" w:eastAsia="宋体" w:hAnsi="宋体" w:cs="宋体" w:hint="eastAsia"/>
                <w:bCs/>
                <w:color w:val="000000"/>
                <w:sz w:val="18"/>
                <w:szCs w:val="18"/>
              </w:rPr>
              <w:t>以非电、天然气、管道热源为能源的企业，所有涉气工序停产；停止使用国四及以下重型载货车辆（含燃气）进行物料运输；停止使用国二及以下非道路移动机械（清洁能源和紧急检修作业机械除外）。</w:t>
            </w:r>
          </w:p>
        </w:tc>
      </w:tr>
      <w:tr w:rsidR="00F17F67">
        <w:trPr>
          <w:trHeight w:val="146"/>
          <w:jc w:val="center"/>
        </w:trPr>
        <w:tc>
          <w:tcPr>
            <w:tcW w:w="752" w:type="dxa"/>
            <w:shd w:val="clear" w:color="auto" w:fill="auto"/>
            <w:vAlign w:val="center"/>
          </w:tcPr>
          <w:p w:rsidR="00F17F67" w:rsidRDefault="00426F9F">
            <w:pPr>
              <w:adjustRightInd w:val="0"/>
              <w:snapToGrid w:val="0"/>
              <w:spacing w:line="300" w:lineRule="exact"/>
              <w:jc w:val="center"/>
              <w:rPr>
                <w:rFonts w:ascii="宋体" w:eastAsia="宋体" w:hAnsi="宋体" w:cs="宋体"/>
                <w:bCs/>
                <w:color w:val="000000"/>
                <w:sz w:val="18"/>
                <w:szCs w:val="18"/>
              </w:rPr>
            </w:pPr>
            <w:r>
              <w:rPr>
                <w:rFonts w:ascii="宋体" w:eastAsia="宋体" w:hAnsi="宋体" w:cs="宋体" w:hint="eastAsia"/>
                <w:bCs/>
                <w:color w:val="000000"/>
                <w:sz w:val="18"/>
                <w:szCs w:val="18"/>
              </w:rPr>
              <w:t>39</w:t>
            </w:r>
          </w:p>
        </w:tc>
        <w:tc>
          <w:tcPr>
            <w:tcW w:w="887" w:type="dxa"/>
            <w:shd w:val="clear" w:color="auto" w:fill="auto"/>
            <w:vAlign w:val="center"/>
          </w:tcPr>
          <w:p w:rsidR="00F17F67" w:rsidRDefault="00426F9F">
            <w:pPr>
              <w:adjustRightInd w:val="0"/>
              <w:snapToGrid w:val="0"/>
              <w:spacing w:line="310" w:lineRule="exact"/>
              <w:jc w:val="center"/>
              <w:rPr>
                <w:rFonts w:ascii="宋体" w:eastAsia="宋体" w:hAnsi="宋体" w:cs="宋体"/>
                <w:bCs/>
                <w:color w:val="000000"/>
                <w:sz w:val="18"/>
                <w:szCs w:val="18"/>
              </w:rPr>
            </w:pPr>
            <w:r>
              <w:rPr>
                <w:rFonts w:ascii="宋体" w:eastAsia="宋体" w:hAnsi="宋体" w:cs="宋体" w:hint="eastAsia"/>
                <w:bCs/>
                <w:color w:val="000000"/>
                <w:sz w:val="18"/>
                <w:szCs w:val="18"/>
              </w:rPr>
              <w:t>日用化工、制香行业</w:t>
            </w:r>
          </w:p>
        </w:tc>
        <w:tc>
          <w:tcPr>
            <w:tcW w:w="1335" w:type="dxa"/>
            <w:shd w:val="clear" w:color="auto" w:fill="auto"/>
            <w:vAlign w:val="center"/>
          </w:tcPr>
          <w:p w:rsidR="00F17F67" w:rsidRDefault="00426F9F">
            <w:pPr>
              <w:adjustRightInd w:val="0"/>
              <w:snapToGrid w:val="0"/>
              <w:spacing w:line="310" w:lineRule="exact"/>
              <w:jc w:val="left"/>
              <w:rPr>
                <w:rFonts w:ascii="宋体" w:eastAsia="宋体" w:hAnsi="宋体" w:cs="宋体"/>
                <w:bCs/>
                <w:color w:val="000000"/>
                <w:sz w:val="18"/>
                <w:szCs w:val="18"/>
              </w:rPr>
            </w:pPr>
            <w:r>
              <w:rPr>
                <w:rFonts w:ascii="宋体" w:eastAsia="宋体" w:hAnsi="宋体" w:cs="宋体" w:hint="eastAsia"/>
                <w:bCs/>
                <w:color w:val="000000"/>
                <w:sz w:val="18"/>
                <w:szCs w:val="18"/>
              </w:rPr>
              <w:t>适用于蚊香、蚊香液、洗洁剂、洗衣粉等工制品行业，不适用有机化工行业绩效分级指标的企业。</w:t>
            </w:r>
          </w:p>
        </w:tc>
        <w:tc>
          <w:tcPr>
            <w:tcW w:w="1305" w:type="dxa"/>
            <w:shd w:val="clear" w:color="auto" w:fill="auto"/>
            <w:vAlign w:val="center"/>
          </w:tcPr>
          <w:p w:rsidR="00F17F67" w:rsidRDefault="00F17F67">
            <w:pPr>
              <w:adjustRightInd w:val="0"/>
              <w:snapToGrid w:val="0"/>
              <w:spacing w:line="310" w:lineRule="exact"/>
              <w:jc w:val="center"/>
              <w:rPr>
                <w:rFonts w:ascii="宋体" w:eastAsia="宋体" w:hAnsi="宋体" w:cs="宋体"/>
                <w:bCs/>
                <w:color w:val="000000"/>
                <w:sz w:val="18"/>
                <w:szCs w:val="18"/>
              </w:rPr>
            </w:pPr>
          </w:p>
        </w:tc>
        <w:tc>
          <w:tcPr>
            <w:tcW w:w="3450" w:type="dxa"/>
            <w:shd w:val="clear" w:color="auto" w:fill="auto"/>
            <w:vAlign w:val="center"/>
          </w:tcPr>
          <w:p w:rsidR="00F17F67" w:rsidRDefault="00426F9F">
            <w:pPr>
              <w:adjustRightInd w:val="0"/>
              <w:snapToGrid w:val="0"/>
              <w:spacing w:line="310" w:lineRule="exact"/>
              <w:rPr>
                <w:rFonts w:ascii="宋体" w:eastAsia="宋体" w:hAnsi="宋体" w:cs="宋体"/>
                <w:bCs/>
                <w:color w:val="000000"/>
                <w:sz w:val="18"/>
                <w:szCs w:val="18"/>
              </w:rPr>
            </w:pPr>
            <w:r>
              <w:rPr>
                <w:rFonts w:ascii="宋体" w:eastAsia="宋体" w:hAnsi="宋体" w:cs="宋体" w:hint="eastAsia"/>
                <w:bCs/>
                <w:color w:val="000000"/>
                <w:sz w:val="18"/>
                <w:szCs w:val="18"/>
              </w:rPr>
              <w:t>停产50%，以生产线或设备计，只有一条生产线或设备的涉气工序停产；停止使用国四及以下重型载货车辆（含燃气）进行物料运输；停止使用国二及以下非道路移动机械（清洁能源和紧急检修作业机械除外）。</w:t>
            </w:r>
          </w:p>
        </w:tc>
        <w:tc>
          <w:tcPr>
            <w:tcW w:w="3510" w:type="dxa"/>
            <w:shd w:val="clear" w:color="auto" w:fill="auto"/>
            <w:vAlign w:val="center"/>
          </w:tcPr>
          <w:p w:rsidR="00F17F67" w:rsidRDefault="00426F9F">
            <w:pPr>
              <w:adjustRightInd w:val="0"/>
              <w:snapToGrid w:val="0"/>
              <w:spacing w:line="310" w:lineRule="exact"/>
              <w:rPr>
                <w:rFonts w:ascii="宋体" w:eastAsia="宋体" w:hAnsi="宋体" w:cs="宋体"/>
                <w:bCs/>
                <w:color w:val="000000"/>
                <w:sz w:val="18"/>
                <w:szCs w:val="18"/>
              </w:rPr>
            </w:pPr>
            <w:r>
              <w:rPr>
                <w:rFonts w:ascii="宋体" w:eastAsia="宋体" w:hAnsi="宋体" w:cs="宋体" w:hint="eastAsia"/>
                <w:bCs/>
                <w:color w:val="000000"/>
                <w:sz w:val="18"/>
                <w:szCs w:val="18"/>
              </w:rPr>
              <w:t>停产30%，以生产线或设备计，只有一条生产线或设备的涉气工序停产；停止使用国四及以下重型载货车辆（含燃气）进行物料运输；停止使用国二及以下非道路移动机械（清洁能源和紧急检修作业机械除外）。</w:t>
            </w:r>
          </w:p>
        </w:tc>
        <w:tc>
          <w:tcPr>
            <w:tcW w:w="3423" w:type="dxa"/>
            <w:shd w:val="clear" w:color="auto" w:fill="auto"/>
            <w:vAlign w:val="center"/>
          </w:tcPr>
          <w:p w:rsidR="00F17F67" w:rsidRDefault="00426F9F">
            <w:pPr>
              <w:adjustRightInd w:val="0"/>
              <w:snapToGrid w:val="0"/>
              <w:spacing w:line="310" w:lineRule="exact"/>
              <w:rPr>
                <w:rFonts w:ascii="宋体" w:eastAsia="宋体" w:hAnsi="宋体" w:cs="宋体"/>
                <w:bCs/>
                <w:color w:val="000000"/>
                <w:sz w:val="18"/>
                <w:szCs w:val="18"/>
              </w:rPr>
            </w:pPr>
            <w:r>
              <w:rPr>
                <w:rFonts w:ascii="宋体" w:eastAsia="宋体" w:hAnsi="宋体" w:cs="宋体" w:hint="eastAsia"/>
                <w:bCs/>
                <w:color w:val="000000"/>
                <w:sz w:val="18"/>
                <w:szCs w:val="18"/>
              </w:rPr>
              <w:t>停产20%，以生产线或设备计，只有一条生产线或设备的涉气工序停产；停止使用国四及以下重型载货车辆（含燃气）进行物料运输；停止使用国二及以下非道路移动机械（清洁能源和紧急检修作业机械除外）。</w:t>
            </w:r>
          </w:p>
        </w:tc>
      </w:tr>
      <w:tr w:rsidR="00F17F67">
        <w:trPr>
          <w:trHeight w:val="146"/>
          <w:jc w:val="center"/>
        </w:trPr>
        <w:tc>
          <w:tcPr>
            <w:tcW w:w="752" w:type="dxa"/>
            <w:vMerge w:val="restart"/>
            <w:shd w:val="clear" w:color="auto" w:fill="auto"/>
            <w:vAlign w:val="center"/>
          </w:tcPr>
          <w:p w:rsidR="00F17F67" w:rsidRDefault="00426F9F">
            <w:pPr>
              <w:adjustRightInd w:val="0"/>
              <w:snapToGrid w:val="0"/>
              <w:spacing w:line="310" w:lineRule="exact"/>
              <w:jc w:val="center"/>
              <w:rPr>
                <w:rFonts w:ascii="宋体" w:eastAsia="宋体" w:hAnsi="宋体" w:cs="宋体"/>
                <w:bCs/>
                <w:color w:val="000000"/>
                <w:sz w:val="18"/>
                <w:szCs w:val="18"/>
              </w:rPr>
            </w:pPr>
            <w:r>
              <w:rPr>
                <w:rFonts w:ascii="宋体" w:eastAsia="宋体" w:hAnsi="宋体" w:cs="宋体" w:hint="eastAsia"/>
                <w:bCs/>
                <w:color w:val="000000"/>
                <w:sz w:val="18"/>
                <w:szCs w:val="18"/>
              </w:rPr>
              <w:t>40</w:t>
            </w:r>
          </w:p>
        </w:tc>
        <w:tc>
          <w:tcPr>
            <w:tcW w:w="887" w:type="dxa"/>
            <w:vMerge w:val="restart"/>
            <w:shd w:val="clear" w:color="auto" w:fill="auto"/>
            <w:vAlign w:val="center"/>
          </w:tcPr>
          <w:p w:rsidR="00F17F67" w:rsidRDefault="00426F9F">
            <w:pPr>
              <w:adjustRightInd w:val="0"/>
              <w:snapToGrid w:val="0"/>
              <w:spacing w:line="310" w:lineRule="exact"/>
              <w:jc w:val="center"/>
              <w:rPr>
                <w:rFonts w:ascii="宋体" w:eastAsia="宋体" w:hAnsi="宋体" w:cs="宋体"/>
                <w:bCs/>
                <w:color w:val="000000"/>
                <w:sz w:val="18"/>
                <w:szCs w:val="18"/>
              </w:rPr>
            </w:pPr>
            <w:r>
              <w:rPr>
                <w:rFonts w:ascii="宋体" w:eastAsia="宋体" w:hAnsi="宋体" w:cs="宋体" w:hint="eastAsia"/>
                <w:bCs/>
                <w:color w:val="000000"/>
                <w:sz w:val="18"/>
                <w:szCs w:val="18"/>
              </w:rPr>
              <w:t>平版胶印行业</w:t>
            </w:r>
          </w:p>
        </w:tc>
        <w:tc>
          <w:tcPr>
            <w:tcW w:w="1335" w:type="dxa"/>
            <w:vMerge w:val="restart"/>
            <w:shd w:val="clear" w:color="auto" w:fill="auto"/>
            <w:vAlign w:val="center"/>
          </w:tcPr>
          <w:p w:rsidR="00F17F67" w:rsidRDefault="00426F9F">
            <w:pPr>
              <w:adjustRightInd w:val="0"/>
              <w:snapToGrid w:val="0"/>
              <w:spacing w:line="310" w:lineRule="exact"/>
              <w:jc w:val="left"/>
              <w:rPr>
                <w:rFonts w:ascii="宋体" w:eastAsia="宋体" w:hAnsi="宋体" w:cs="宋体"/>
                <w:bCs/>
                <w:color w:val="000000"/>
                <w:sz w:val="18"/>
                <w:szCs w:val="18"/>
              </w:rPr>
            </w:pPr>
            <w:r>
              <w:rPr>
                <w:rFonts w:ascii="宋体" w:eastAsia="宋体" w:hAnsi="宋体" w:cs="宋体" w:hint="eastAsia"/>
                <w:bCs/>
                <w:color w:val="000000"/>
                <w:sz w:val="18"/>
                <w:szCs w:val="18"/>
              </w:rPr>
              <w:t>适用于国民经济行业分类（GB/T4754-2017）中规定的</w:t>
            </w:r>
            <w:r>
              <w:rPr>
                <w:rFonts w:ascii="宋体" w:eastAsia="宋体" w:hAnsi="宋体" w:cs="宋体" w:hint="eastAsia"/>
                <w:bCs/>
                <w:color w:val="000000"/>
                <w:sz w:val="18"/>
                <w:szCs w:val="18"/>
              </w:rPr>
              <w:lastRenderedPageBreak/>
              <w:t>书、报刊印刷（2311）和本册印刷（2312）的印刷制品行业，参照包装印刷行业绩效分级标准进行分级。</w:t>
            </w:r>
          </w:p>
        </w:tc>
        <w:tc>
          <w:tcPr>
            <w:tcW w:w="1305" w:type="dxa"/>
            <w:shd w:val="clear" w:color="auto" w:fill="auto"/>
            <w:vAlign w:val="center"/>
          </w:tcPr>
          <w:p w:rsidR="00F17F67" w:rsidRDefault="00426F9F">
            <w:pPr>
              <w:adjustRightInd w:val="0"/>
              <w:snapToGrid w:val="0"/>
              <w:spacing w:line="310" w:lineRule="exact"/>
              <w:jc w:val="center"/>
              <w:rPr>
                <w:rFonts w:ascii="宋体" w:eastAsia="宋体" w:hAnsi="宋体" w:cs="宋体"/>
                <w:bCs/>
                <w:color w:val="000000"/>
                <w:sz w:val="18"/>
                <w:szCs w:val="18"/>
              </w:rPr>
            </w:pPr>
            <w:r>
              <w:rPr>
                <w:rFonts w:ascii="宋体" w:eastAsia="宋体" w:hAnsi="宋体" w:cs="宋体" w:hint="eastAsia"/>
                <w:bCs/>
                <w:color w:val="000000"/>
                <w:sz w:val="18"/>
                <w:szCs w:val="18"/>
              </w:rPr>
              <w:lastRenderedPageBreak/>
              <w:t>A级</w:t>
            </w:r>
          </w:p>
        </w:tc>
        <w:tc>
          <w:tcPr>
            <w:tcW w:w="3450" w:type="dxa"/>
            <w:shd w:val="clear" w:color="auto" w:fill="auto"/>
            <w:vAlign w:val="center"/>
          </w:tcPr>
          <w:p w:rsidR="00F17F67" w:rsidRDefault="00426F9F">
            <w:pPr>
              <w:adjustRightInd w:val="0"/>
              <w:snapToGrid w:val="0"/>
              <w:spacing w:line="310" w:lineRule="exact"/>
              <w:rPr>
                <w:rFonts w:ascii="宋体" w:eastAsia="宋体" w:hAnsi="宋体" w:cs="宋体"/>
                <w:bCs/>
                <w:color w:val="000000"/>
                <w:sz w:val="18"/>
                <w:szCs w:val="18"/>
              </w:rPr>
            </w:pPr>
            <w:r>
              <w:rPr>
                <w:rFonts w:ascii="宋体" w:eastAsia="宋体" w:hAnsi="宋体" w:cs="宋体" w:hint="eastAsia"/>
                <w:bCs/>
                <w:color w:val="000000"/>
                <w:sz w:val="18"/>
                <w:szCs w:val="18"/>
              </w:rPr>
              <w:t>停止使用国四及以下重型载货车辆（含燃气）进行物料运输；停止使用国二及以下非道路移动机械（清洁能源和紧急检修作业机械除外）。</w:t>
            </w:r>
          </w:p>
        </w:tc>
        <w:tc>
          <w:tcPr>
            <w:tcW w:w="3510" w:type="dxa"/>
            <w:shd w:val="clear" w:color="auto" w:fill="auto"/>
            <w:vAlign w:val="center"/>
          </w:tcPr>
          <w:p w:rsidR="00F17F67" w:rsidRDefault="00426F9F">
            <w:pPr>
              <w:adjustRightInd w:val="0"/>
              <w:snapToGrid w:val="0"/>
              <w:spacing w:line="310" w:lineRule="exact"/>
              <w:rPr>
                <w:rFonts w:ascii="宋体" w:eastAsia="宋体" w:hAnsi="宋体" w:cs="宋体"/>
                <w:bCs/>
                <w:color w:val="000000"/>
                <w:sz w:val="18"/>
                <w:szCs w:val="18"/>
              </w:rPr>
            </w:pPr>
            <w:r>
              <w:rPr>
                <w:rFonts w:ascii="宋体" w:eastAsia="宋体" w:hAnsi="宋体" w:cs="宋体" w:hint="eastAsia"/>
                <w:bCs/>
                <w:color w:val="000000"/>
                <w:sz w:val="18"/>
                <w:szCs w:val="18"/>
              </w:rPr>
              <w:t>停止使用国四及以下重型载货车辆（含燃气）进行物料运输；停止使用国二及以下非道路移动机械（清洁能源和紧急检修作业机械除外）。</w:t>
            </w:r>
          </w:p>
        </w:tc>
        <w:tc>
          <w:tcPr>
            <w:tcW w:w="3423" w:type="dxa"/>
            <w:shd w:val="clear" w:color="auto" w:fill="auto"/>
            <w:vAlign w:val="center"/>
          </w:tcPr>
          <w:p w:rsidR="00F17F67" w:rsidRDefault="00426F9F">
            <w:pPr>
              <w:adjustRightInd w:val="0"/>
              <w:snapToGrid w:val="0"/>
              <w:spacing w:line="310" w:lineRule="exact"/>
              <w:rPr>
                <w:rFonts w:ascii="宋体" w:eastAsia="宋体" w:hAnsi="宋体" w:cs="宋体"/>
                <w:bCs/>
                <w:color w:val="000000"/>
                <w:sz w:val="18"/>
                <w:szCs w:val="18"/>
              </w:rPr>
            </w:pPr>
            <w:r>
              <w:rPr>
                <w:rFonts w:ascii="宋体" w:eastAsia="宋体" w:hAnsi="宋体" w:cs="宋体" w:hint="eastAsia"/>
                <w:bCs/>
                <w:color w:val="000000"/>
                <w:sz w:val="18"/>
                <w:szCs w:val="18"/>
              </w:rPr>
              <w:t>停止使用国四及以下重型载货车辆（含燃气）进行物料运输；停止使用国二及以下非道路移动机械（清洁能源和紧急检修作业机械除外）。</w:t>
            </w:r>
          </w:p>
        </w:tc>
      </w:tr>
      <w:tr w:rsidR="00F17F67">
        <w:trPr>
          <w:trHeight w:val="146"/>
          <w:jc w:val="center"/>
        </w:trPr>
        <w:tc>
          <w:tcPr>
            <w:tcW w:w="752" w:type="dxa"/>
            <w:vMerge/>
            <w:shd w:val="clear" w:color="auto" w:fill="auto"/>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tcPr>
          <w:p w:rsidR="00F17F67" w:rsidRDefault="00F17F67">
            <w:pPr>
              <w:adjustRightInd w:val="0"/>
              <w:snapToGrid w:val="0"/>
              <w:jc w:val="center"/>
              <w:rPr>
                <w:rFonts w:asciiTheme="minorEastAsia" w:hAnsiTheme="minorEastAsia" w:cstheme="minorEastAsia"/>
                <w:bCs/>
                <w:sz w:val="18"/>
                <w:szCs w:val="18"/>
              </w:rPr>
            </w:pPr>
          </w:p>
        </w:tc>
        <w:tc>
          <w:tcPr>
            <w:tcW w:w="1335" w:type="dxa"/>
            <w:vMerge/>
            <w:shd w:val="clear" w:color="auto" w:fill="auto"/>
          </w:tcPr>
          <w:p w:rsidR="00F17F67" w:rsidRDefault="00F17F67">
            <w:pPr>
              <w:adjustRightInd w:val="0"/>
              <w:snapToGrid w:val="0"/>
              <w:jc w:val="center"/>
              <w:rPr>
                <w:rFonts w:asciiTheme="minorEastAsia" w:hAnsiTheme="minorEastAsia" w:cstheme="minorEastAsia"/>
                <w:bCs/>
                <w:sz w:val="18"/>
                <w:szCs w:val="18"/>
              </w:rPr>
            </w:pPr>
          </w:p>
        </w:tc>
        <w:tc>
          <w:tcPr>
            <w:tcW w:w="1305" w:type="dxa"/>
            <w:shd w:val="clear" w:color="auto" w:fill="auto"/>
            <w:vAlign w:val="center"/>
          </w:tcPr>
          <w:p w:rsidR="00F17F67" w:rsidRDefault="00426F9F">
            <w:pPr>
              <w:adjustRightInd w:val="0"/>
              <w:snapToGrid w:val="0"/>
              <w:spacing w:line="332" w:lineRule="exact"/>
              <w:jc w:val="center"/>
              <w:rPr>
                <w:rFonts w:ascii="宋体" w:eastAsia="宋体" w:hAnsi="宋体" w:cs="宋体"/>
                <w:bCs/>
                <w:color w:val="000000"/>
                <w:sz w:val="18"/>
                <w:szCs w:val="18"/>
              </w:rPr>
            </w:pPr>
            <w:r>
              <w:rPr>
                <w:rFonts w:ascii="宋体" w:eastAsia="宋体" w:hAnsi="宋体" w:cs="宋体" w:hint="eastAsia"/>
                <w:bCs/>
                <w:color w:val="000000"/>
                <w:sz w:val="18"/>
                <w:szCs w:val="18"/>
              </w:rPr>
              <w:t>B级</w:t>
            </w:r>
          </w:p>
        </w:tc>
        <w:tc>
          <w:tcPr>
            <w:tcW w:w="3450" w:type="dxa"/>
            <w:shd w:val="clear" w:color="auto" w:fill="auto"/>
            <w:vAlign w:val="center"/>
          </w:tcPr>
          <w:p w:rsidR="00F17F67" w:rsidRDefault="00426F9F">
            <w:pPr>
              <w:adjustRightInd w:val="0"/>
              <w:snapToGrid w:val="0"/>
              <w:spacing w:line="310" w:lineRule="exact"/>
              <w:rPr>
                <w:rFonts w:ascii="宋体" w:eastAsia="宋体" w:hAnsi="宋体" w:cs="宋体"/>
                <w:bCs/>
                <w:color w:val="000000"/>
                <w:sz w:val="18"/>
                <w:szCs w:val="18"/>
              </w:rPr>
            </w:pPr>
            <w:r>
              <w:rPr>
                <w:rFonts w:ascii="宋体" w:eastAsia="宋体" w:hAnsi="宋体" w:cs="宋体" w:hint="eastAsia"/>
                <w:bCs/>
                <w:color w:val="000000"/>
                <w:sz w:val="18"/>
                <w:szCs w:val="18"/>
              </w:rPr>
              <w:t>使用溶剂型油墨的企业，涉</w:t>
            </w:r>
            <w:proofErr w:type="spellStart"/>
            <w:r>
              <w:rPr>
                <w:rFonts w:ascii="宋体" w:eastAsia="宋体" w:hAnsi="宋体" w:cs="宋体" w:hint="eastAsia"/>
                <w:bCs/>
                <w:color w:val="000000"/>
                <w:sz w:val="18"/>
                <w:szCs w:val="18"/>
                <w:lang w:eastAsia="en-US"/>
              </w:rPr>
              <w:t>VOCs</w:t>
            </w:r>
            <w:proofErr w:type="spellEnd"/>
            <w:r>
              <w:rPr>
                <w:rFonts w:ascii="宋体" w:eastAsia="宋体" w:hAnsi="宋体" w:cs="宋体" w:hint="eastAsia"/>
                <w:bCs/>
                <w:color w:val="000000"/>
                <w:sz w:val="18"/>
                <w:szCs w:val="18"/>
              </w:rPr>
              <w:t>工序停产；停止使用国四及以下重型载货车辆（含燃气）进行物料运输；停止使用国二及以下非道路移动机械（清洁能源和紧急检修作业机械除外）。</w:t>
            </w:r>
          </w:p>
          <w:p w:rsidR="00F17F67" w:rsidRDefault="00426F9F">
            <w:pPr>
              <w:adjustRightInd w:val="0"/>
              <w:snapToGrid w:val="0"/>
              <w:spacing w:line="310" w:lineRule="exact"/>
              <w:rPr>
                <w:rFonts w:ascii="宋体" w:eastAsia="宋体" w:hAnsi="宋体" w:cs="宋体"/>
                <w:bCs/>
                <w:color w:val="000000"/>
                <w:sz w:val="18"/>
                <w:szCs w:val="18"/>
              </w:rPr>
            </w:pPr>
            <w:r>
              <w:rPr>
                <w:rFonts w:ascii="宋体" w:eastAsia="宋体" w:hAnsi="宋体" w:cs="宋体" w:hint="eastAsia"/>
                <w:bCs/>
                <w:color w:val="000000"/>
                <w:sz w:val="18"/>
                <w:szCs w:val="18"/>
              </w:rPr>
              <w:t>使用非溶剂型油墨的企业限产50%, 以生产设备计，单条生产线或设备的涉</w:t>
            </w:r>
            <w:proofErr w:type="spellStart"/>
            <w:r>
              <w:rPr>
                <w:rFonts w:ascii="宋体" w:eastAsia="宋体" w:hAnsi="宋体" w:cs="宋体" w:hint="eastAsia"/>
                <w:bCs/>
                <w:color w:val="000000"/>
                <w:sz w:val="18"/>
                <w:szCs w:val="18"/>
                <w:lang w:eastAsia="en-US"/>
              </w:rPr>
              <w:t>VOCs</w:t>
            </w:r>
            <w:proofErr w:type="spellEnd"/>
            <w:r>
              <w:rPr>
                <w:rFonts w:ascii="宋体" w:eastAsia="宋体" w:hAnsi="宋体" w:cs="宋体" w:hint="eastAsia"/>
                <w:bCs/>
                <w:color w:val="000000"/>
                <w:sz w:val="18"/>
                <w:szCs w:val="18"/>
              </w:rPr>
              <w:t>工序停产；停止使用国四及以下重型载货车辆（含燃气）进行物料运输；停止使用国二及以下非道路移动机械（清洁能源和紧急检修作业机械除外）。</w:t>
            </w:r>
          </w:p>
        </w:tc>
        <w:tc>
          <w:tcPr>
            <w:tcW w:w="3510" w:type="dxa"/>
            <w:shd w:val="clear" w:color="auto" w:fill="auto"/>
            <w:vAlign w:val="center"/>
          </w:tcPr>
          <w:p w:rsidR="00F17F67" w:rsidRDefault="00426F9F">
            <w:pPr>
              <w:adjustRightInd w:val="0"/>
              <w:snapToGrid w:val="0"/>
              <w:spacing w:line="310" w:lineRule="exact"/>
              <w:rPr>
                <w:rFonts w:ascii="宋体" w:eastAsia="宋体" w:hAnsi="宋体" w:cs="宋体"/>
                <w:bCs/>
                <w:color w:val="000000"/>
                <w:sz w:val="18"/>
                <w:szCs w:val="18"/>
              </w:rPr>
            </w:pPr>
            <w:r>
              <w:rPr>
                <w:rFonts w:ascii="宋体" w:eastAsia="宋体" w:hAnsi="宋体" w:cs="宋体" w:hint="eastAsia"/>
                <w:bCs/>
                <w:color w:val="000000"/>
                <w:sz w:val="18"/>
                <w:szCs w:val="18"/>
              </w:rPr>
              <w:t>使用溶剂型油墨的企业，限产50%,以生产设备计,单条生产线或设备的涉</w:t>
            </w:r>
            <w:proofErr w:type="spellStart"/>
            <w:r>
              <w:rPr>
                <w:rFonts w:ascii="宋体" w:eastAsia="宋体" w:hAnsi="宋体" w:cs="宋体" w:hint="eastAsia"/>
                <w:bCs/>
                <w:color w:val="000000"/>
                <w:sz w:val="18"/>
                <w:szCs w:val="18"/>
                <w:lang w:eastAsia="en-US"/>
              </w:rPr>
              <w:t>VOCs</w:t>
            </w:r>
            <w:proofErr w:type="spellEnd"/>
            <w:r>
              <w:rPr>
                <w:rFonts w:ascii="宋体" w:eastAsia="宋体" w:hAnsi="宋体" w:cs="宋体" w:hint="eastAsia"/>
                <w:bCs/>
                <w:color w:val="000000"/>
                <w:sz w:val="18"/>
                <w:szCs w:val="18"/>
              </w:rPr>
              <w:t>工序停产；停止使用国四及以下重型载货车辆（含燃气）进行物料运输；停止使用国二及以下非道路移动机械（清洁能源和紧急检修作业机械除外）。</w:t>
            </w:r>
          </w:p>
          <w:p w:rsidR="00F17F67" w:rsidRDefault="00426F9F">
            <w:pPr>
              <w:adjustRightInd w:val="0"/>
              <w:snapToGrid w:val="0"/>
              <w:spacing w:line="332" w:lineRule="exact"/>
              <w:rPr>
                <w:rFonts w:ascii="宋体" w:eastAsia="宋体" w:hAnsi="宋体" w:cs="宋体"/>
                <w:bCs/>
                <w:color w:val="000000"/>
                <w:sz w:val="18"/>
                <w:szCs w:val="18"/>
              </w:rPr>
            </w:pPr>
            <w:r>
              <w:rPr>
                <w:rFonts w:ascii="宋体" w:eastAsia="宋体" w:hAnsi="宋体" w:cs="宋体" w:hint="eastAsia"/>
                <w:bCs/>
                <w:color w:val="000000"/>
                <w:sz w:val="18"/>
                <w:szCs w:val="18"/>
              </w:rPr>
              <w:t>使用非溶剂型油墨的企业，停止使用国四及以下重型载货车辆（含燃气）进行物料运输；停止使用国二及以下非道路移动机械（清洁能源和紧急检修作业机械除外）。</w:t>
            </w:r>
          </w:p>
        </w:tc>
        <w:tc>
          <w:tcPr>
            <w:tcW w:w="3423" w:type="dxa"/>
            <w:shd w:val="clear" w:color="auto" w:fill="auto"/>
            <w:vAlign w:val="center"/>
          </w:tcPr>
          <w:p w:rsidR="00F17F67" w:rsidRDefault="00426F9F">
            <w:pPr>
              <w:adjustRightInd w:val="0"/>
              <w:snapToGrid w:val="0"/>
              <w:spacing w:line="332" w:lineRule="exact"/>
              <w:rPr>
                <w:rFonts w:ascii="宋体" w:eastAsia="宋体" w:hAnsi="宋体" w:cs="宋体"/>
                <w:bCs/>
                <w:color w:val="000000"/>
                <w:sz w:val="18"/>
                <w:szCs w:val="18"/>
              </w:rPr>
            </w:pPr>
            <w:r>
              <w:rPr>
                <w:rFonts w:ascii="宋体" w:eastAsia="宋体" w:hAnsi="宋体" w:cs="宋体" w:hint="eastAsia"/>
                <w:bCs/>
                <w:color w:val="000000"/>
                <w:sz w:val="18"/>
                <w:szCs w:val="18"/>
              </w:rPr>
              <w:t>停止使用国四及以下重型载货车辆（含燃气）进行物料运输；停止使用国二及以下非道路移动机械（清洁能源和紧急检修作业机械除外）。</w:t>
            </w:r>
          </w:p>
        </w:tc>
      </w:tr>
      <w:tr w:rsidR="00F17F67">
        <w:trPr>
          <w:trHeight w:val="146"/>
          <w:jc w:val="center"/>
        </w:trPr>
        <w:tc>
          <w:tcPr>
            <w:tcW w:w="752" w:type="dxa"/>
            <w:vMerge/>
            <w:shd w:val="clear" w:color="auto" w:fill="auto"/>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tcPr>
          <w:p w:rsidR="00F17F67" w:rsidRDefault="00F17F67">
            <w:pPr>
              <w:adjustRightInd w:val="0"/>
              <w:snapToGrid w:val="0"/>
              <w:jc w:val="center"/>
              <w:rPr>
                <w:rFonts w:asciiTheme="minorEastAsia" w:hAnsiTheme="minorEastAsia" w:cstheme="minorEastAsia"/>
                <w:bCs/>
                <w:sz w:val="18"/>
                <w:szCs w:val="18"/>
              </w:rPr>
            </w:pPr>
          </w:p>
        </w:tc>
        <w:tc>
          <w:tcPr>
            <w:tcW w:w="1335" w:type="dxa"/>
            <w:vMerge/>
            <w:shd w:val="clear" w:color="auto" w:fill="auto"/>
          </w:tcPr>
          <w:p w:rsidR="00F17F67" w:rsidRDefault="00F17F67">
            <w:pPr>
              <w:adjustRightInd w:val="0"/>
              <w:snapToGrid w:val="0"/>
              <w:jc w:val="center"/>
              <w:rPr>
                <w:rFonts w:asciiTheme="minorEastAsia" w:hAnsiTheme="minorEastAsia" w:cstheme="minorEastAsia"/>
                <w:bCs/>
                <w:sz w:val="18"/>
                <w:szCs w:val="18"/>
              </w:rPr>
            </w:pPr>
          </w:p>
        </w:tc>
        <w:tc>
          <w:tcPr>
            <w:tcW w:w="1305" w:type="dxa"/>
            <w:shd w:val="clear" w:color="auto" w:fill="auto"/>
            <w:vAlign w:val="center"/>
          </w:tcPr>
          <w:p w:rsidR="00F17F67" w:rsidRDefault="00426F9F">
            <w:pPr>
              <w:adjustRightInd w:val="0"/>
              <w:snapToGrid w:val="0"/>
              <w:spacing w:line="332" w:lineRule="exact"/>
              <w:jc w:val="center"/>
              <w:rPr>
                <w:rFonts w:ascii="宋体" w:eastAsia="宋体" w:hAnsi="宋体" w:cs="宋体"/>
                <w:bCs/>
                <w:color w:val="000000"/>
                <w:sz w:val="18"/>
                <w:szCs w:val="18"/>
              </w:rPr>
            </w:pPr>
            <w:r>
              <w:rPr>
                <w:rFonts w:ascii="宋体" w:eastAsia="宋体" w:hAnsi="宋体" w:cs="宋体" w:hint="eastAsia"/>
                <w:bCs/>
                <w:color w:val="000000"/>
                <w:sz w:val="18"/>
                <w:szCs w:val="18"/>
              </w:rPr>
              <w:t>C级</w:t>
            </w:r>
          </w:p>
        </w:tc>
        <w:tc>
          <w:tcPr>
            <w:tcW w:w="3450" w:type="dxa"/>
            <w:shd w:val="clear" w:color="auto" w:fill="auto"/>
            <w:vAlign w:val="center"/>
          </w:tcPr>
          <w:p w:rsidR="00F17F67" w:rsidRDefault="00426F9F">
            <w:pPr>
              <w:adjustRightInd w:val="0"/>
              <w:snapToGrid w:val="0"/>
              <w:spacing w:line="310" w:lineRule="exact"/>
              <w:rPr>
                <w:rFonts w:ascii="宋体" w:eastAsia="宋体" w:hAnsi="宋体" w:cs="宋体"/>
                <w:bCs/>
                <w:color w:val="000000"/>
                <w:sz w:val="18"/>
                <w:szCs w:val="18"/>
              </w:rPr>
            </w:pPr>
            <w:r>
              <w:rPr>
                <w:rFonts w:ascii="宋体" w:eastAsia="宋体" w:hAnsi="宋体" w:cs="宋体" w:hint="eastAsia"/>
                <w:bCs/>
                <w:color w:val="000000"/>
                <w:sz w:val="18"/>
                <w:szCs w:val="18"/>
              </w:rPr>
              <w:t>使用溶剂型油墨的企业，涉</w:t>
            </w:r>
            <w:proofErr w:type="spellStart"/>
            <w:r>
              <w:rPr>
                <w:rFonts w:ascii="宋体" w:eastAsia="宋体" w:hAnsi="宋体" w:cs="宋体" w:hint="eastAsia"/>
                <w:bCs/>
                <w:color w:val="000000"/>
                <w:sz w:val="18"/>
                <w:szCs w:val="18"/>
                <w:lang w:eastAsia="en-US"/>
              </w:rPr>
              <w:t>VOCs</w:t>
            </w:r>
            <w:proofErr w:type="spellEnd"/>
            <w:r>
              <w:rPr>
                <w:rFonts w:ascii="宋体" w:eastAsia="宋体" w:hAnsi="宋体" w:cs="宋体" w:hint="eastAsia"/>
                <w:bCs/>
                <w:color w:val="000000"/>
                <w:sz w:val="18"/>
                <w:szCs w:val="18"/>
              </w:rPr>
              <w:t>工序停产；停止使用国四及以下重型载货车辆（含燃气）进行物料运输；停止使用国二及以下非道路移动机械（清洁能源和紧急检修作业机械除外）。</w:t>
            </w:r>
          </w:p>
          <w:p w:rsidR="00F17F67" w:rsidRDefault="00426F9F">
            <w:pPr>
              <w:adjustRightInd w:val="0"/>
              <w:snapToGrid w:val="0"/>
              <w:spacing w:line="332" w:lineRule="exact"/>
              <w:rPr>
                <w:rFonts w:ascii="宋体" w:eastAsia="宋体" w:hAnsi="宋体" w:cs="宋体"/>
                <w:bCs/>
                <w:color w:val="000000"/>
                <w:sz w:val="18"/>
                <w:szCs w:val="18"/>
              </w:rPr>
            </w:pPr>
            <w:r>
              <w:rPr>
                <w:rFonts w:ascii="宋体" w:eastAsia="宋体" w:hAnsi="宋体" w:cs="宋体" w:hint="eastAsia"/>
                <w:bCs/>
                <w:color w:val="000000"/>
                <w:sz w:val="18"/>
                <w:szCs w:val="18"/>
              </w:rPr>
              <w:t>使用非溶剂型油墨的企业,涉</w:t>
            </w:r>
            <w:proofErr w:type="spellStart"/>
            <w:r>
              <w:rPr>
                <w:rFonts w:ascii="宋体" w:eastAsia="宋体" w:hAnsi="宋体" w:cs="宋体" w:hint="eastAsia"/>
                <w:bCs/>
                <w:color w:val="000000"/>
                <w:sz w:val="18"/>
                <w:szCs w:val="18"/>
                <w:lang w:eastAsia="en-US"/>
              </w:rPr>
              <w:t>VOCs</w:t>
            </w:r>
            <w:proofErr w:type="spellEnd"/>
            <w:r>
              <w:rPr>
                <w:rFonts w:ascii="宋体" w:eastAsia="宋体" w:hAnsi="宋体" w:cs="宋体" w:hint="eastAsia"/>
                <w:bCs/>
                <w:color w:val="000000"/>
                <w:sz w:val="18"/>
                <w:szCs w:val="18"/>
              </w:rPr>
              <w:t>工序停产；停止使用国四及以下重型载货车辆（含燃气）进行物料运输；停止使用国二及以下非道路移动机械（清洁能源和紧急检修作业机械除外）。</w:t>
            </w:r>
          </w:p>
        </w:tc>
        <w:tc>
          <w:tcPr>
            <w:tcW w:w="3510" w:type="dxa"/>
            <w:shd w:val="clear" w:color="auto" w:fill="auto"/>
            <w:vAlign w:val="center"/>
          </w:tcPr>
          <w:p w:rsidR="00F17F67" w:rsidRDefault="00426F9F">
            <w:pPr>
              <w:adjustRightInd w:val="0"/>
              <w:snapToGrid w:val="0"/>
              <w:spacing w:line="310" w:lineRule="exact"/>
              <w:rPr>
                <w:rFonts w:ascii="宋体" w:eastAsia="宋体" w:hAnsi="宋体" w:cs="宋体"/>
                <w:bCs/>
                <w:color w:val="000000"/>
                <w:sz w:val="18"/>
                <w:szCs w:val="18"/>
              </w:rPr>
            </w:pPr>
            <w:r>
              <w:rPr>
                <w:rFonts w:ascii="宋体" w:eastAsia="宋体" w:hAnsi="宋体" w:cs="宋体" w:hint="eastAsia"/>
                <w:bCs/>
                <w:color w:val="000000"/>
                <w:sz w:val="18"/>
                <w:szCs w:val="18"/>
              </w:rPr>
              <w:t>使用溶剂型油墨的企业，涉</w:t>
            </w:r>
            <w:proofErr w:type="spellStart"/>
            <w:r>
              <w:rPr>
                <w:rFonts w:ascii="宋体" w:eastAsia="宋体" w:hAnsi="宋体" w:cs="宋体" w:hint="eastAsia"/>
                <w:bCs/>
                <w:color w:val="000000"/>
                <w:sz w:val="18"/>
                <w:szCs w:val="18"/>
                <w:lang w:eastAsia="en-US"/>
              </w:rPr>
              <w:t>VOCs</w:t>
            </w:r>
            <w:proofErr w:type="spellEnd"/>
            <w:r>
              <w:rPr>
                <w:rFonts w:ascii="宋体" w:eastAsia="宋体" w:hAnsi="宋体" w:cs="宋体" w:hint="eastAsia"/>
                <w:bCs/>
                <w:color w:val="000000"/>
                <w:sz w:val="18"/>
                <w:szCs w:val="18"/>
              </w:rPr>
              <w:t>工序停产；停止使用国四及以下重型载货车辆（含燃气）进行物料运输；停止使用国二及以下非道路移动机械（清洁能源和紧急检修作业机械除外）。</w:t>
            </w:r>
          </w:p>
          <w:p w:rsidR="00F17F67" w:rsidRDefault="00426F9F">
            <w:pPr>
              <w:adjustRightInd w:val="0"/>
              <w:snapToGrid w:val="0"/>
              <w:spacing w:line="310" w:lineRule="exact"/>
              <w:rPr>
                <w:rFonts w:ascii="宋体" w:eastAsia="宋体" w:hAnsi="宋体" w:cs="宋体"/>
                <w:bCs/>
                <w:color w:val="000000"/>
                <w:sz w:val="18"/>
                <w:szCs w:val="18"/>
              </w:rPr>
            </w:pPr>
            <w:r>
              <w:rPr>
                <w:rFonts w:ascii="宋体" w:eastAsia="宋体" w:hAnsi="宋体" w:cs="宋体" w:hint="eastAsia"/>
                <w:bCs/>
                <w:color w:val="000000"/>
                <w:sz w:val="18"/>
                <w:szCs w:val="18"/>
              </w:rPr>
              <w:t>使用非溶剂型油墨的企业，停止使用国四及以下重型载货车辆（含燃气）进行物料运输；停止使用国二及以下非道路移动机械（清洁能源和紧急检修作业机械除外）。</w:t>
            </w:r>
          </w:p>
        </w:tc>
        <w:tc>
          <w:tcPr>
            <w:tcW w:w="3423" w:type="dxa"/>
            <w:shd w:val="clear" w:color="auto" w:fill="auto"/>
            <w:vAlign w:val="center"/>
          </w:tcPr>
          <w:p w:rsidR="00F17F67" w:rsidRDefault="00426F9F">
            <w:pPr>
              <w:adjustRightInd w:val="0"/>
              <w:snapToGrid w:val="0"/>
              <w:spacing w:line="310" w:lineRule="exact"/>
              <w:rPr>
                <w:rFonts w:ascii="宋体" w:eastAsia="宋体" w:hAnsi="宋体" w:cs="宋体"/>
                <w:bCs/>
                <w:color w:val="000000"/>
                <w:sz w:val="18"/>
                <w:szCs w:val="18"/>
              </w:rPr>
            </w:pPr>
            <w:r>
              <w:rPr>
                <w:rFonts w:ascii="宋体" w:eastAsia="宋体" w:hAnsi="宋体" w:cs="宋体" w:hint="eastAsia"/>
                <w:bCs/>
                <w:color w:val="000000"/>
                <w:sz w:val="18"/>
                <w:szCs w:val="18"/>
              </w:rPr>
              <w:t>使用溶剂型油墨的企业，限产50%,以生产设备计,单条生产线或设备的涉</w:t>
            </w:r>
            <w:proofErr w:type="spellStart"/>
            <w:r>
              <w:rPr>
                <w:rFonts w:ascii="宋体" w:eastAsia="宋体" w:hAnsi="宋体" w:cs="宋体" w:hint="eastAsia"/>
                <w:bCs/>
                <w:color w:val="000000"/>
                <w:sz w:val="18"/>
                <w:szCs w:val="18"/>
                <w:lang w:eastAsia="en-US"/>
              </w:rPr>
              <w:t>VOCs</w:t>
            </w:r>
            <w:proofErr w:type="spellEnd"/>
            <w:r>
              <w:rPr>
                <w:rFonts w:ascii="宋体" w:eastAsia="宋体" w:hAnsi="宋体" w:cs="宋体" w:hint="eastAsia"/>
                <w:bCs/>
                <w:color w:val="000000"/>
                <w:sz w:val="18"/>
                <w:szCs w:val="18"/>
              </w:rPr>
              <w:t>工序停产；停止使用国四及以下重型载货车辆（含燃气）进行物料运输；停止使用国二及以下非道路移动机械（清洁能源和紧急检修作业机械除外）。</w:t>
            </w:r>
          </w:p>
          <w:p w:rsidR="00F17F67" w:rsidRDefault="00426F9F">
            <w:pPr>
              <w:adjustRightInd w:val="0"/>
              <w:snapToGrid w:val="0"/>
              <w:spacing w:line="310" w:lineRule="exact"/>
              <w:rPr>
                <w:rFonts w:ascii="宋体" w:eastAsia="宋体" w:hAnsi="宋体" w:cs="宋体"/>
                <w:bCs/>
                <w:color w:val="000000"/>
                <w:sz w:val="18"/>
                <w:szCs w:val="18"/>
              </w:rPr>
            </w:pPr>
            <w:r>
              <w:rPr>
                <w:rFonts w:ascii="宋体" w:eastAsia="宋体" w:hAnsi="宋体" w:cs="宋体" w:hint="eastAsia"/>
                <w:bCs/>
                <w:color w:val="000000"/>
                <w:sz w:val="18"/>
                <w:szCs w:val="18"/>
              </w:rPr>
              <w:t>使用非溶剂型油墨的企业，停止使用国四及以下重型载货车辆（含燃气）进行物料运输；停止使用国二及以下非道路移动机械（清洁能源和紧急检修作业机械除外）。</w:t>
            </w:r>
          </w:p>
        </w:tc>
      </w:tr>
      <w:tr w:rsidR="00F17F67">
        <w:trPr>
          <w:trHeight w:val="146"/>
          <w:jc w:val="center"/>
        </w:trPr>
        <w:tc>
          <w:tcPr>
            <w:tcW w:w="752" w:type="dxa"/>
            <w:vMerge/>
            <w:shd w:val="clear" w:color="auto" w:fill="auto"/>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tcPr>
          <w:p w:rsidR="00F17F67" w:rsidRDefault="00F17F67">
            <w:pPr>
              <w:adjustRightInd w:val="0"/>
              <w:snapToGrid w:val="0"/>
              <w:jc w:val="center"/>
              <w:rPr>
                <w:rFonts w:asciiTheme="minorEastAsia" w:hAnsiTheme="minorEastAsia" w:cstheme="minorEastAsia"/>
                <w:bCs/>
                <w:sz w:val="18"/>
                <w:szCs w:val="18"/>
              </w:rPr>
            </w:pPr>
          </w:p>
        </w:tc>
        <w:tc>
          <w:tcPr>
            <w:tcW w:w="1335" w:type="dxa"/>
            <w:vMerge/>
            <w:shd w:val="clear" w:color="auto" w:fill="auto"/>
          </w:tcPr>
          <w:p w:rsidR="00F17F67" w:rsidRDefault="00F17F67">
            <w:pPr>
              <w:adjustRightInd w:val="0"/>
              <w:snapToGrid w:val="0"/>
              <w:jc w:val="center"/>
              <w:rPr>
                <w:rFonts w:asciiTheme="minorEastAsia" w:hAnsiTheme="minorEastAsia" w:cstheme="minorEastAsia"/>
                <w:bCs/>
                <w:sz w:val="18"/>
                <w:szCs w:val="18"/>
              </w:rPr>
            </w:pPr>
          </w:p>
        </w:tc>
        <w:tc>
          <w:tcPr>
            <w:tcW w:w="1305" w:type="dxa"/>
            <w:shd w:val="clear" w:color="auto" w:fill="auto"/>
            <w:vAlign w:val="center"/>
          </w:tcPr>
          <w:p w:rsidR="00F17F67" w:rsidRDefault="00426F9F">
            <w:pPr>
              <w:adjustRightInd w:val="0"/>
              <w:snapToGrid w:val="0"/>
              <w:spacing w:line="332" w:lineRule="exact"/>
              <w:jc w:val="center"/>
              <w:rPr>
                <w:rFonts w:ascii="宋体" w:eastAsia="宋体" w:hAnsi="宋体" w:cs="宋体"/>
                <w:bCs/>
                <w:color w:val="000000"/>
                <w:sz w:val="18"/>
                <w:szCs w:val="18"/>
              </w:rPr>
            </w:pPr>
            <w:r>
              <w:rPr>
                <w:rFonts w:ascii="宋体" w:eastAsia="宋体" w:hAnsi="宋体" w:cs="宋体" w:hint="eastAsia"/>
                <w:bCs/>
                <w:color w:val="000000"/>
                <w:sz w:val="18"/>
                <w:szCs w:val="18"/>
              </w:rPr>
              <w:t>D级</w:t>
            </w:r>
          </w:p>
        </w:tc>
        <w:tc>
          <w:tcPr>
            <w:tcW w:w="3450" w:type="dxa"/>
            <w:shd w:val="clear" w:color="auto" w:fill="auto"/>
            <w:vAlign w:val="center"/>
          </w:tcPr>
          <w:p w:rsidR="00F17F67" w:rsidRDefault="00426F9F">
            <w:pPr>
              <w:adjustRightInd w:val="0"/>
              <w:snapToGrid w:val="0"/>
              <w:spacing w:line="332" w:lineRule="exact"/>
              <w:rPr>
                <w:rFonts w:ascii="宋体" w:eastAsia="宋体" w:hAnsi="宋体" w:cs="宋体"/>
                <w:bCs/>
                <w:color w:val="000000"/>
                <w:sz w:val="18"/>
                <w:szCs w:val="18"/>
              </w:rPr>
            </w:pPr>
            <w:r>
              <w:rPr>
                <w:rFonts w:ascii="宋体" w:eastAsia="宋体" w:hAnsi="宋体" w:cs="宋体" w:hint="eastAsia"/>
                <w:bCs/>
                <w:color w:val="000000"/>
                <w:sz w:val="18"/>
                <w:szCs w:val="18"/>
              </w:rPr>
              <w:t>涉</w:t>
            </w:r>
            <w:proofErr w:type="spellStart"/>
            <w:r>
              <w:rPr>
                <w:rFonts w:ascii="宋体" w:eastAsia="宋体" w:hAnsi="宋体" w:cs="宋体" w:hint="eastAsia"/>
                <w:bCs/>
                <w:color w:val="000000"/>
                <w:sz w:val="18"/>
                <w:szCs w:val="18"/>
                <w:lang w:eastAsia="en-US"/>
              </w:rPr>
              <w:t>VOCs</w:t>
            </w:r>
            <w:proofErr w:type="spellEnd"/>
            <w:r>
              <w:rPr>
                <w:rFonts w:ascii="宋体" w:eastAsia="宋体" w:hAnsi="宋体" w:cs="宋体" w:hint="eastAsia"/>
                <w:bCs/>
                <w:color w:val="000000"/>
                <w:sz w:val="18"/>
                <w:szCs w:val="18"/>
              </w:rPr>
              <w:t>工序停产；停止使用国四及以下重型载货车辆（含燃气）进行物料运输；停止使用国二及以下非道路移动机械（清洁能源和紧急检修作业机械除外）。</w:t>
            </w:r>
          </w:p>
        </w:tc>
        <w:tc>
          <w:tcPr>
            <w:tcW w:w="3510" w:type="dxa"/>
            <w:shd w:val="clear" w:color="auto" w:fill="auto"/>
            <w:vAlign w:val="center"/>
          </w:tcPr>
          <w:p w:rsidR="00F17F67" w:rsidRDefault="00426F9F">
            <w:pPr>
              <w:adjustRightInd w:val="0"/>
              <w:snapToGrid w:val="0"/>
              <w:spacing w:line="332" w:lineRule="exact"/>
              <w:rPr>
                <w:rFonts w:ascii="宋体" w:eastAsia="宋体" w:hAnsi="宋体" w:cs="宋体"/>
                <w:bCs/>
                <w:color w:val="000000"/>
                <w:sz w:val="18"/>
                <w:szCs w:val="18"/>
              </w:rPr>
            </w:pPr>
            <w:r>
              <w:rPr>
                <w:rFonts w:ascii="宋体" w:eastAsia="宋体" w:hAnsi="宋体" w:cs="宋体" w:hint="eastAsia"/>
                <w:bCs/>
                <w:color w:val="000000"/>
                <w:sz w:val="18"/>
                <w:szCs w:val="18"/>
              </w:rPr>
              <w:t>涉</w:t>
            </w:r>
            <w:proofErr w:type="spellStart"/>
            <w:r>
              <w:rPr>
                <w:rFonts w:ascii="宋体" w:eastAsia="宋体" w:hAnsi="宋体" w:cs="宋体" w:hint="eastAsia"/>
                <w:bCs/>
                <w:color w:val="000000"/>
                <w:sz w:val="18"/>
                <w:szCs w:val="18"/>
                <w:lang w:eastAsia="en-US"/>
              </w:rPr>
              <w:t>VOCs</w:t>
            </w:r>
            <w:proofErr w:type="spellEnd"/>
            <w:r>
              <w:rPr>
                <w:rFonts w:ascii="宋体" w:eastAsia="宋体" w:hAnsi="宋体" w:cs="宋体" w:hint="eastAsia"/>
                <w:bCs/>
                <w:color w:val="000000"/>
                <w:sz w:val="18"/>
                <w:szCs w:val="18"/>
              </w:rPr>
              <w:t>工序停产；停止使用国四及以下重型载货车辆（含燃气）进行物料运输；停止使用国二及以下非道路移动机械（清洁能源和紧急检修作业机械除外）。</w:t>
            </w:r>
          </w:p>
        </w:tc>
        <w:tc>
          <w:tcPr>
            <w:tcW w:w="3423" w:type="dxa"/>
            <w:shd w:val="clear" w:color="auto" w:fill="auto"/>
            <w:vAlign w:val="center"/>
          </w:tcPr>
          <w:p w:rsidR="00F17F67" w:rsidRDefault="00426F9F">
            <w:pPr>
              <w:adjustRightInd w:val="0"/>
              <w:snapToGrid w:val="0"/>
              <w:spacing w:line="332" w:lineRule="exact"/>
              <w:rPr>
                <w:rFonts w:ascii="宋体" w:eastAsia="宋体" w:hAnsi="宋体" w:cs="宋体"/>
                <w:bCs/>
                <w:color w:val="000000"/>
                <w:sz w:val="18"/>
                <w:szCs w:val="18"/>
              </w:rPr>
            </w:pPr>
            <w:r>
              <w:rPr>
                <w:rFonts w:ascii="宋体" w:eastAsia="宋体" w:hAnsi="宋体" w:cs="宋体" w:hint="eastAsia"/>
                <w:bCs/>
                <w:color w:val="000000"/>
                <w:sz w:val="18"/>
                <w:szCs w:val="18"/>
              </w:rPr>
              <w:t>涉</w:t>
            </w:r>
            <w:proofErr w:type="spellStart"/>
            <w:r>
              <w:rPr>
                <w:rFonts w:ascii="宋体" w:eastAsia="宋体" w:hAnsi="宋体" w:cs="宋体" w:hint="eastAsia"/>
                <w:bCs/>
                <w:color w:val="000000"/>
                <w:sz w:val="18"/>
                <w:szCs w:val="18"/>
                <w:lang w:eastAsia="en-US"/>
              </w:rPr>
              <w:t>VOCs</w:t>
            </w:r>
            <w:proofErr w:type="spellEnd"/>
            <w:r>
              <w:rPr>
                <w:rFonts w:ascii="宋体" w:eastAsia="宋体" w:hAnsi="宋体" w:cs="宋体" w:hint="eastAsia"/>
                <w:bCs/>
                <w:color w:val="000000"/>
                <w:sz w:val="18"/>
                <w:szCs w:val="18"/>
              </w:rPr>
              <w:t>工序停产；停止使用国四及以下重型载货车辆（含燃气）进行物料运输；停止使用国二及以下非道路移动机械（清洁能源和紧急检修作业机械除外）。</w:t>
            </w:r>
          </w:p>
        </w:tc>
      </w:tr>
      <w:tr w:rsidR="00F17F67">
        <w:trPr>
          <w:trHeight w:val="146"/>
          <w:jc w:val="center"/>
        </w:trPr>
        <w:tc>
          <w:tcPr>
            <w:tcW w:w="752" w:type="dxa"/>
            <w:vMerge w:val="restart"/>
            <w:shd w:val="clear" w:color="auto" w:fill="auto"/>
            <w:vAlign w:val="center"/>
          </w:tcPr>
          <w:p w:rsidR="00F17F67" w:rsidRDefault="00F17F67">
            <w:pPr>
              <w:adjustRightInd w:val="0"/>
              <w:snapToGrid w:val="0"/>
              <w:spacing w:line="310" w:lineRule="exact"/>
              <w:jc w:val="center"/>
              <w:rPr>
                <w:rFonts w:ascii="宋体" w:eastAsia="宋体" w:hAnsi="宋体" w:cs="宋体"/>
                <w:bCs/>
                <w:color w:val="000000"/>
                <w:sz w:val="18"/>
                <w:szCs w:val="18"/>
              </w:rPr>
            </w:pPr>
          </w:p>
          <w:p w:rsidR="00F17F67" w:rsidRDefault="00426F9F">
            <w:pPr>
              <w:adjustRightInd w:val="0"/>
              <w:snapToGrid w:val="0"/>
              <w:spacing w:line="310" w:lineRule="exact"/>
              <w:jc w:val="center"/>
              <w:rPr>
                <w:rFonts w:ascii="宋体" w:eastAsia="宋体" w:hAnsi="宋体" w:cs="宋体"/>
                <w:bCs/>
                <w:color w:val="000000"/>
                <w:sz w:val="18"/>
                <w:szCs w:val="18"/>
              </w:rPr>
            </w:pPr>
            <w:r>
              <w:rPr>
                <w:rFonts w:ascii="宋体" w:eastAsia="宋体" w:hAnsi="宋体" w:cs="宋体" w:hint="eastAsia"/>
                <w:bCs/>
                <w:color w:val="000000"/>
                <w:sz w:val="18"/>
                <w:szCs w:val="18"/>
              </w:rPr>
              <w:t>41</w:t>
            </w:r>
          </w:p>
        </w:tc>
        <w:tc>
          <w:tcPr>
            <w:tcW w:w="887" w:type="dxa"/>
            <w:vMerge w:val="restart"/>
            <w:shd w:val="clear" w:color="auto" w:fill="auto"/>
            <w:vAlign w:val="center"/>
          </w:tcPr>
          <w:p w:rsidR="00F17F67" w:rsidRDefault="00F17F67">
            <w:pPr>
              <w:adjustRightInd w:val="0"/>
              <w:snapToGrid w:val="0"/>
              <w:spacing w:line="310" w:lineRule="exact"/>
              <w:jc w:val="center"/>
              <w:rPr>
                <w:rFonts w:ascii="宋体" w:eastAsia="宋体" w:hAnsi="宋体" w:cs="宋体"/>
                <w:bCs/>
                <w:color w:val="000000"/>
                <w:sz w:val="18"/>
                <w:szCs w:val="18"/>
              </w:rPr>
            </w:pPr>
          </w:p>
          <w:p w:rsidR="00F17F67" w:rsidRDefault="00426F9F">
            <w:pPr>
              <w:adjustRightInd w:val="0"/>
              <w:snapToGrid w:val="0"/>
              <w:spacing w:line="310" w:lineRule="exact"/>
              <w:jc w:val="center"/>
              <w:rPr>
                <w:rFonts w:ascii="宋体" w:eastAsia="宋体" w:hAnsi="宋体" w:cs="宋体"/>
                <w:bCs/>
                <w:color w:val="000000"/>
                <w:sz w:val="18"/>
                <w:szCs w:val="18"/>
              </w:rPr>
            </w:pPr>
            <w:r>
              <w:rPr>
                <w:rFonts w:ascii="宋体" w:eastAsia="宋体" w:hAnsi="宋体" w:cs="宋体" w:hint="eastAsia"/>
                <w:bCs/>
                <w:color w:val="000000"/>
                <w:sz w:val="18"/>
                <w:szCs w:val="18"/>
              </w:rPr>
              <w:t>钙粉、石子加工</w:t>
            </w:r>
          </w:p>
        </w:tc>
        <w:tc>
          <w:tcPr>
            <w:tcW w:w="1335" w:type="dxa"/>
            <w:vMerge w:val="restart"/>
            <w:shd w:val="clear" w:color="auto" w:fill="auto"/>
            <w:vAlign w:val="center"/>
          </w:tcPr>
          <w:p w:rsidR="00F17F67" w:rsidRDefault="00F17F67">
            <w:pPr>
              <w:adjustRightInd w:val="0"/>
              <w:snapToGrid w:val="0"/>
              <w:spacing w:line="310" w:lineRule="exact"/>
              <w:jc w:val="left"/>
              <w:rPr>
                <w:rFonts w:ascii="宋体" w:eastAsia="宋体" w:hAnsi="宋体" w:cs="宋体"/>
                <w:bCs/>
                <w:color w:val="000000"/>
                <w:sz w:val="18"/>
                <w:szCs w:val="18"/>
              </w:rPr>
            </w:pPr>
          </w:p>
          <w:p w:rsidR="00F17F67" w:rsidRDefault="00F17F67">
            <w:pPr>
              <w:adjustRightInd w:val="0"/>
              <w:snapToGrid w:val="0"/>
              <w:spacing w:line="310" w:lineRule="exact"/>
              <w:jc w:val="left"/>
              <w:rPr>
                <w:rFonts w:ascii="宋体" w:eastAsia="宋体" w:hAnsi="宋体" w:cs="宋体"/>
                <w:bCs/>
                <w:color w:val="000000"/>
                <w:sz w:val="18"/>
                <w:szCs w:val="18"/>
              </w:rPr>
            </w:pPr>
          </w:p>
          <w:p w:rsidR="00F17F67" w:rsidRDefault="00426F9F">
            <w:pPr>
              <w:adjustRightInd w:val="0"/>
              <w:snapToGrid w:val="0"/>
              <w:spacing w:line="310" w:lineRule="exact"/>
              <w:jc w:val="left"/>
              <w:rPr>
                <w:rFonts w:ascii="宋体" w:eastAsia="宋体" w:hAnsi="宋体" w:cs="宋体"/>
                <w:bCs/>
                <w:color w:val="000000"/>
                <w:sz w:val="18"/>
                <w:szCs w:val="18"/>
              </w:rPr>
            </w:pPr>
            <w:r>
              <w:rPr>
                <w:rFonts w:ascii="宋体" w:eastAsia="宋体" w:hAnsi="宋体" w:cs="宋体" w:hint="eastAsia"/>
                <w:bCs/>
                <w:color w:val="000000"/>
                <w:sz w:val="18"/>
                <w:szCs w:val="18"/>
              </w:rPr>
              <w:t>适用于钙粉、石子加工行业，参照水泥制品行业进行绩效分级，并达到国家和地方排放标准。</w:t>
            </w:r>
          </w:p>
        </w:tc>
        <w:tc>
          <w:tcPr>
            <w:tcW w:w="1305" w:type="dxa"/>
            <w:shd w:val="clear" w:color="auto" w:fill="auto"/>
            <w:vAlign w:val="center"/>
          </w:tcPr>
          <w:p w:rsidR="00F17F67" w:rsidRDefault="00F17F67">
            <w:pPr>
              <w:adjustRightInd w:val="0"/>
              <w:snapToGrid w:val="0"/>
              <w:spacing w:line="310" w:lineRule="exact"/>
              <w:jc w:val="center"/>
              <w:rPr>
                <w:rFonts w:ascii="宋体" w:eastAsia="宋体" w:hAnsi="宋体" w:cs="宋体"/>
                <w:bCs/>
                <w:color w:val="000000"/>
                <w:sz w:val="18"/>
                <w:szCs w:val="18"/>
              </w:rPr>
            </w:pPr>
          </w:p>
          <w:p w:rsidR="00F17F67" w:rsidRDefault="00426F9F">
            <w:pPr>
              <w:adjustRightInd w:val="0"/>
              <w:snapToGrid w:val="0"/>
              <w:spacing w:line="310" w:lineRule="exact"/>
              <w:jc w:val="center"/>
              <w:rPr>
                <w:rFonts w:ascii="宋体" w:eastAsia="宋体" w:hAnsi="宋体" w:cs="宋体"/>
                <w:bCs/>
                <w:color w:val="000000"/>
                <w:sz w:val="18"/>
                <w:szCs w:val="18"/>
              </w:rPr>
            </w:pPr>
            <w:r>
              <w:rPr>
                <w:rFonts w:ascii="宋体" w:eastAsia="宋体" w:hAnsi="宋体" w:cs="宋体" w:hint="eastAsia"/>
                <w:bCs/>
                <w:color w:val="000000"/>
                <w:sz w:val="18"/>
                <w:szCs w:val="18"/>
              </w:rPr>
              <w:t>引领性企业</w:t>
            </w:r>
          </w:p>
        </w:tc>
        <w:tc>
          <w:tcPr>
            <w:tcW w:w="3450" w:type="dxa"/>
            <w:shd w:val="clear" w:color="auto" w:fill="auto"/>
            <w:vAlign w:val="center"/>
          </w:tcPr>
          <w:p w:rsidR="00F17F67" w:rsidRDefault="00426F9F">
            <w:pPr>
              <w:adjustRightInd w:val="0"/>
              <w:snapToGrid w:val="0"/>
              <w:spacing w:line="310" w:lineRule="exact"/>
              <w:rPr>
                <w:rFonts w:ascii="宋体" w:eastAsia="宋体" w:hAnsi="宋体" w:cs="宋体"/>
                <w:bCs/>
                <w:color w:val="000000"/>
                <w:sz w:val="18"/>
                <w:szCs w:val="18"/>
              </w:rPr>
            </w:pPr>
            <w:r>
              <w:rPr>
                <w:rFonts w:ascii="宋体" w:eastAsia="宋体" w:hAnsi="宋体" w:cs="宋体" w:hint="eastAsia"/>
                <w:bCs/>
                <w:color w:val="000000"/>
                <w:sz w:val="18"/>
                <w:szCs w:val="18"/>
              </w:rPr>
              <w:t>停止使用国四及以下重型载货车辆（含燃气）进行物料运输；停止使用国二及以下非道路移动机械（清洁能源和紧急检修作业机械除外）。</w:t>
            </w:r>
          </w:p>
        </w:tc>
        <w:tc>
          <w:tcPr>
            <w:tcW w:w="3510" w:type="dxa"/>
            <w:shd w:val="clear" w:color="auto" w:fill="auto"/>
            <w:vAlign w:val="center"/>
          </w:tcPr>
          <w:p w:rsidR="00F17F67" w:rsidRDefault="00426F9F">
            <w:pPr>
              <w:adjustRightInd w:val="0"/>
              <w:snapToGrid w:val="0"/>
              <w:spacing w:line="310" w:lineRule="exact"/>
              <w:rPr>
                <w:rFonts w:ascii="宋体" w:eastAsia="宋体" w:hAnsi="宋体" w:cs="宋体"/>
                <w:bCs/>
                <w:color w:val="000000"/>
                <w:sz w:val="18"/>
                <w:szCs w:val="18"/>
              </w:rPr>
            </w:pPr>
            <w:r>
              <w:rPr>
                <w:rFonts w:ascii="宋体" w:eastAsia="宋体" w:hAnsi="宋体" w:cs="宋体" w:hint="eastAsia"/>
                <w:bCs/>
                <w:color w:val="000000"/>
                <w:sz w:val="18"/>
                <w:szCs w:val="18"/>
              </w:rPr>
              <w:t>停止使用国四及以下重型载货车辆（含燃气）进行物料运输；停止使用国二及以下非道路移动机械（清洁能源和紧急检修作业机械除外）。</w:t>
            </w:r>
          </w:p>
        </w:tc>
        <w:tc>
          <w:tcPr>
            <w:tcW w:w="3423" w:type="dxa"/>
            <w:shd w:val="clear" w:color="auto" w:fill="auto"/>
            <w:vAlign w:val="center"/>
          </w:tcPr>
          <w:p w:rsidR="00F17F67" w:rsidRDefault="00426F9F">
            <w:pPr>
              <w:adjustRightInd w:val="0"/>
              <w:snapToGrid w:val="0"/>
              <w:spacing w:line="310" w:lineRule="exact"/>
              <w:rPr>
                <w:rFonts w:ascii="宋体" w:eastAsia="宋体" w:hAnsi="宋体" w:cs="宋体"/>
                <w:bCs/>
                <w:color w:val="000000"/>
                <w:sz w:val="18"/>
                <w:szCs w:val="18"/>
              </w:rPr>
            </w:pPr>
            <w:r>
              <w:rPr>
                <w:rFonts w:ascii="宋体" w:eastAsia="宋体" w:hAnsi="宋体" w:cs="宋体" w:hint="eastAsia"/>
                <w:bCs/>
                <w:color w:val="000000"/>
                <w:sz w:val="18"/>
                <w:szCs w:val="18"/>
              </w:rPr>
              <w:t>停止使用国四及以下重型载货车辆（含燃气）进行物料运输；停止使用国二及以下非道路移动机械（清洁能源和紧急检修作业机械除外）。</w:t>
            </w:r>
          </w:p>
        </w:tc>
      </w:tr>
      <w:tr w:rsidR="00F17F67">
        <w:trPr>
          <w:trHeight w:val="1455"/>
          <w:jc w:val="center"/>
        </w:trPr>
        <w:tc>
          <w:tcPr>
            <w:tcW w:w="752" w:type="dxa"/>
            <w:vMerge/>
            <w:shd w:val="clear" w:color="auto" w:fill="auto"/>
          </w:tcPr>
          <w:p w:rsidR="00F17F67" w:rsidRDefault="00F17F67">
            <w:pPr>
              <w:adjustRightInd w:val="0"/>
              <w:snapToGrid w:val="0"/>
              <w:jc w:val="center"/>
              <w:rPr>
                <w:rFonts w:asciiTheme="minorEastAsia" w:hAnsiTheme="minorEastAsia" w:cstheme="minorEastAsia"/>
                <w:bCs/>
                <w:sz w:val="18"/>
                <w:szCs w:val="18"/>
              </w:rPr>
            </w:pPr>
          </w:p>
        </w:tc>
        <w:tc>
          <w:tcPr>
            <w:tcW w:w="887" w:type="dxa"/>
            <w:vMerge/>
            <w:shd w:val="clear" w:color="auto" w:fill="auto"/>
          </w:tcPr>
          <w:p w:rsidR="00F17F67" w:rsidRDefault="00F17F67">
            <w:pPr>
              <w:adjustRightInd w:val="0"/>
              <w:snapToGrid w:val="0"/>
              <w:jc w:val="center"/>
              <w:rPr>
                <w:rFonts w:asciiTheme="minorEastAsia" w:hAnsiTheme="minorEastAsia" w:cstheme="minorEastAsia"/>
                <w:bCs/>
                <w:sz w:val="18"/>
                <w:szCs w:val="18"/>
              </w:rPr>
            </w:pPr>
          </w:p>
        </w:tc>
        <w:tc>
          <w:tcPr>
            <w:tcW w:w="1335" w:type="dxa"/>
            <w:vMerge/>
            <w:shd w:val="clear" w:color="auto" w:fill="auto"/>
          </w:tcPr>
          <w:p w:rsidR="00F17F67" w:rsidRDefault="00F17F67">
            <w:pPr>
              <w:adjustRightInd w:val="0"/>
              <w:snapToGrid w:val="0"/>
              <w:jc w:val="center"/>
              <w:rPr>
                <w:rFonts w:asciiTheme="minorEastAsia" w:hAnsiTheme="minorEastAsia" w:cstheme="minorEastAsia"/>
                <w:bCs/>
                <w:sz w:val="18"/>
                <w:szCs w:val="18"/>
              </w:rPr>
            </w:pPr>
          </w:p>
        </w:tc>
        <w:tc>
          <w:tcPr>
            <w:tcW w:w="1305" w:type="dxa"/>
            <w:shd w:val="clear" w:color="auto" w:fill="auto"/>
            <w:vAlign w:val="center"/>
          </w:tcPr>
          <w:p w:rsidR="00F17F67" w:rsidRDefault="00426F9F">
            <w:pPr>
              <w:adjustRightInd w:val="0"/>
              <w:snapToGrid w:val="0"/>
              <w:spacing w:line="310" w:lineRule="exact"/>
              <w:jc w:val="center"/>
              <w:rPr>
                <w:rFonts w:ascii="宋体" w:eastAsia="宋体" w:hAnsi="宋体" w:cs="宋体"/>
                <w:bCs/>
                <w:color w:val="000000"/>
                <w:sz w:val="18"/>
                <w:szCs w:val="18"/>
              </w:rPr>
            </w:pPr>
            <w:r>
              <w:rPr>
                <w:rFonts w:ascii="宋体" w:eastAsia="宋体" w:hAnsi="宋体" w:cs="宋体" w:hint="eastAsia"/>
                <w:bCs/>
                <w:color w:val="000000"/>
                <w:sz w:val="18"/>
                <w:szCs w:val="18"/>
              </w:rPr>
              <w:t>非引领性企业</w:t>
            </w:r>
          </w:p>
        </w:tc>
        <w:tc>
          <w:tcPr>
            <w:tcW w:w="3450" w:type="dxa"/>
            <w:shd w:val="clear" w:color="auto" w:fill="auto"/>
            <w:vAlign w:val="center"/>
          </w:tcPr>
          <w:p w:rsidR="00F17F67" w:rsidRDefault="00426F9F">
            <w:pPr>
              <w:adjustRightInd w:val="0"/>
              <w:snapToGrid w:val="0"/>
              <w:spacing w:line="310" w:lineRule="exact"/>
              <w:rPr>
                <w:rFonts w:ascii="宋体" w:eastAsia="宋体" w:hAnsi="宋体" w:cs="宋体"/>
                <w:bCs/>
                <w:color w:val="000000"/>
                <w:sz w:val="18"/>
                <w:szCs w:val="18"/>
              </w:rPr>
            </w:pPr>
            <w:r>
              <w:rPr>
                <w:rFonts w:ascii="宋体" w:eastAsia="宋体" w:hAnsi="宋体" w:cs="宋体" w:hint="eastAsia"/>
                <w:bCs/>
                <w:color w:val="000000"/>
                <w:sz w:val="18"/>
                <w:szCs w:val="18"/>
              </w:rPr>
              <w:t>停产；停止使用国四及以下重型载货车辆（含燃气）进行物料运输；停止使用国二及以下非道路移动机械（清洁能源和紧急检修作业机械除外）。</w:t>
            </w:r>
          </w:p>
        </w:tc>
        <w:tc>
          <w:tcPr>
            <w:tcW w:w="3510" w:type="dxa"/>
            <w:shd w:val="clear" w:color="auto" w:fill="auto"/>
            <w:vAlign w:val="center"/>
          </w:tcPr>
          <w:p w:rsidR="00F17F67" w:rsidRDefault="00426F9F">
            <w:pPr>
              <w:adjustRightInd w:val="0"/>
              <w:snapToGrid w:val="0"/>
              <w:spacing w:line="310" w:lineRule="exact"/>
              <w:rPr>
                <w:rFonts w:ascii="宋体" w:eastAsia="宋体" w:hAnsi="宋体" w:cs="宋体"/>
                <w:bCs/>
                <w:color w:val="000000"/>
                <w:sz w:val="18"/>
                <w:szCs w:val="18"/>
              </w:rPr>
            </w:pPr>
            <w:r>
              <w:rPr>
                <w:rFonts w:ascii="宋体" w:eastAsia="宋体" w:hAnsi="宋体" w:cs="宋体" w:hint="eastAsia"/>
                <w:bCs/>
                <w:color w:val="000000"/>
                <w:sz w:val="18"/>
                <w:szCs w:val="18"/>
              </w:rPr>
              <w:t>停产；停止使用国四及以下重型载货车辆（含燃气）进行物料运输；停止使用国二及以下非道路移动机械（清洁能源和紧急检修作业机械除外）。</w:t>
            </w:r>
          </w:p>
        </w:tc>
        <w:tc>
          <w:tcPr>
            <w:tcW w:w="3423" w:type="dxa"/>
            <w:shd w:val="clear" w:color="auto" w:fill="auto"/>
            <w:vAlign w:val="center"/>
          </w:tcPr>
          <w:p w:rsidR="00F17F67" w:rsidRDefault="00426F9F">
            <w:pPr>
              <w:adjustRightInd w:val="0"/>
              <w:snapToGrid w:val="0"/>
              <w:spacing w:line="310" w:lineRule="exact"/>
              <w:rPr>
                <w:rFonts w:ascii="宋体" w:eastAsia="宋体" w:hAnsi="宋体" w:cs="宋体"/>
                <w:bCs/>
                <w:color w:val="000000"/>
                <w:sz w:val="18"/>
                <w:szCs w:val="18"/>
              </w:rPr>
            </w:pPr>
            <w:r>
              <w:rPr>
                <w:rFonts w:ascii="宋体" w:eastAsia="宋体" w:hAnsi="宋体" w:cs="宋体" w:hint="eastAsia"/>
                <w:bCs/>
                <w:color w:val="000000"/>
                <w:sz w:val="18"/>
                <w:szCs w:val="18"/>
              </w:rPr>
              <w:t>停产；停止使用国四及以下重型载货车辆（含燃气）进行物料运输；停止使用国二及以下非道路移动机械（清洁能源和紧急检修作业机械除外）。</w:t>
            </w:r>
          </w:p>
        </w:tc>
      </w:tr>
      <w:tr w:rsidR="00F17F67">
        <w:trPr>
          <w:trHeight w:val="146"/>
          <w:jc w:val="center"/>
        </w:trPr>
        <w:tc>
          <w:tcPr>
            <w:tcW w:w="752" w:type="dxa"/>
            <w:shd w:val="clear" w:color="auto" w:fill="auto"/>
            <w:vAlign w:val="center"/>
          </w:tcPr>
          <w:p w:rsidR="00F17F67" w:rsidRDefault="00426F9F">
            <w:pPr>
              <w:adjustRightInd w:val="0"/>
              <w:snapToGrid w:val="0"/>
              <w:spacing w:line="310" w:lineRule="exact"/>
              <w:jc w:val="center"/>
              <w:rPr>
                <w:rFonts w:ascii="宋体" w:eastAsia="宋体" w:hAnsi="宋体" w:cs="宋体"/>
                <w:bCs/>
                <w:color w:val="000000"/>
                <w:sz w:val="18"/>
                <w:szCs w:val="18"/>
              </w:rPr>
            </w:pPr>
            <w:r>
              <w:rPr>
                <w:rFonts w:ascii="宋体" w:eastAsia="宋体" w:hAnsi="宋体" w:cs="宋体" w:hint="eastAsia"/>
                <w:bCs/>
                <w:color w:val="000000"/>
                <w:sz w:val="18"/>
                <w:szCs w:val="18"/>
              </w:rPr>
              <w:t>42</w:t>
            </w:r>
          </w:p>
        </w:tc>
        <w:tc>
          <w:tcPr>
            <w:tcW w:w="887" w:type="dxa"/>
            <w:shd w:val="clear" w:color="auto" w:fill="auto"/>
            <w:vAlign w:val="center"/>
          </w:tcPr>
          <w:p w:rsidR="00F17F67" w:rsidRDefault="00426F9F">
            <w:pPr>
              <w:adjustRightInd w:val="0"/>
              <w:snapToGrid w:val="0"/>
              <w:spacing w:line="310" w:lineRule="exact"/>
              <w:jc w:val="center"/>
              <w:rPr>
                <w:rFonts w:ascii="宋体" w:eastAsia="宋体" w:hAnsi="宋体" w:cs="宋体"/>
                <w:bCs/>
                <w:color w:val="000000"/>
                <w:sz w:val="18"/>
                <w:szCs w:val="18"/>
              </w:rPr>
            </w:pPr>
            <w:r>
              <w:rPr>
                <w:rFonts w:ascii="宋体" w:eastAsia="宋体" w:hAnsi="宋体" w:cs="宋体" w:hint="eastAsia"/>
                <w:bCs/>
                <w:color w:val="000000"/>
                <w:sz w:val="18"/>
                <w:szCs w:val="18"/>
              </w:rPr>
              <w:t>太阳能电池硅片制造</w:t>
            </w:r>
          </w:p>
        </w:tc>
        <w:tc>
          <w:tcPr>
            <w:tcW w:w="1335" w:type="dxa"/>
            <w:shd w:val="clear" w:color="auto" w:fill="auto"/>
            <w:vAlign w:val="center"/>
          </w:tcPr>
          <w:p w:rsidR="00F17F67" w:rsidRDefault="00426F9F">
            <w:pPr>
              <w:adjustRightInd w:val="0"/>
              <w:snapToGrid w:val="0"/>
              <w:spacing w:line="310" w:lineRule="exact"/>
              <w:jc w:val="left"/>
              <w:rPr>
                <w:rFonts w:ascii="宋体" w:eastAsia="宋体" w:hAnsi="宋体" w:cs="宋体"/>
                <w:bCs/>
                <w:color w:val="000000"/>
                <w:sz w:val="18"/>
                <w:szCs w:val="18"/>
              </w:rPr>
            </w:pPr>
            <w:r>
              <w:rPr>
                <w:rFonts w:ascii="宋体" w:eastAsia="宋体" w:hAnsi="宋体" w:cs="宋体" w:hint="eastAsia"/>
                <w:bCs/>
                <w:color w:val="000000"/>
                <w:sz w:val="18"/>
                <w:szCs w:val="18"/>
              </w:rPr>
              <w:t>适用于太阳能电池硅片制造行业。</w:t>
            </w:r>
          </w:p>
        </w:tc>
        <w:tc>
          <w:tcPr>
            <w:tcW w:w="1305" w:type="dxa"/>
            <w:shd w:val="clear" w:color="auto" w:fill="auto"/>
            <w:vAlign w:val="center"/>
          </w:tcPr>
          <w:p w:rsidR="00F17F67" w:rsidRDefault="00F17F67">
            <w:pPr>
              <w:adjustRightInd w:val="0"/>
              <w:snapToGrid w:val="0"/>
              <w:spacing w:line="310" w:lineRule="exact"/>
              <w:jc w:val="center"/>
              <w:rPr>
                <w:rFonts w:ascii="宋体" w:eastAsia="宋体" w:hAnsi="宋体" w:cs="宋体"/>
                <w:bCs/>
                <w:color w:val="000000"/>
                <w:sz w:val="18"/>
                <w:szCs w:val="18"/>
              </w:rPr>
            </w:pPr>
          </w:p>
        </w:tc>
        <w:tc>
          <w:tcPr>
            <w:tcW w:w="3450" w:type="dxa"/>
            <w:shd w:val="clear" w:color="auto" w:fill="auto"/>
            <w:vAlign w:val="center"/>
          </w:tcPr>
          <w:p w:rsidR="00F17F67" w:rsidRDefault="00426F9F">
            <w:pPr>
              <w:adjustRightInd w:val="0"/>
              <w:snapToGrid w:val="0"/>
              <w:spacing w:line="310" w:lineRule="exact"/>
              <w:rPr>
                <w:rFonts w:ascii="宋体" w:eastAsia="宋体" w:hAnsi="宋体" w:cs="宋体"/>
                <w:bCs/>
                <w:color w:val="000000"/>
                <w:sz w:val="18"/>
                <w:szCs w:val="18"/>
              </w:rPr>
            </w:pPr>
            <w:r>
              <w:rPr>
                <w:rFonts w:ascii="宋体" w:eastAsia="宋体" w:hAnsi="宋体" w:cs="宋体" w:hint="eastAsia"/>
                <w:bCs/>
                <w:color w:val="000000"/>
                <w:sz w:val="18"/>
                <w:szCs w:val="18"/>
              </w:rPr>
              <w:t>停产50%，以生产线或设备计，只有一条生产线或设备的停产；停止使用国四及以下重型载货车辆（含燃气）进行物料运输；停止使用国二及以下非道路移动机械（清洁能源和紧急检修作业机械除外）。</w:t>
            </w:r>
          </w:p>
        </w:tc>
        <w:tc>
          <w:tcPr>
            <w:tcW w:w="3510" w:type="dxa"/>
            <w:shd w:val="clear" w:color="auto" w:fill="auto"/>
            <w:vAlign w:val="center"/>
          </w:tcPr>
          <w:p w:rsidR="00F17F67" w:rsidRDefault="00426F9F">
            <w:pPr>
              <w:adjustRightInd w:val="0"/>
              <w:snapToGrid w:val="0"/>
              <w:spacing w:line="310" w:lineRule="exact"/>
              <w:rPr>
                <w:rFonts w:ascii="宋体" w:eastAsia="宋体" w:hAnsi="宋体" w:cs="宋体"/>
                <w:bCs/>
                <w:color w:val="000000"/>
                <w:sz w:val="18"/>
                <w:szCs w:val="18"/>
              </w:rPr>
            </w:pPr>
            <w:r>
              <w:rPr>
                <w:rFonts w:ascii="宋体" w:eastAsia="宋体" w:hAnsi="宋体" w:cs="宋体" w:hint="eastAsia"/>
                <w:bCs/>
                <w:color w:val="000000"/>
                <w:sz w:val="18"/>
                <w:szCs w:val="18"/>
              </w:rPr>
              <w:t>停产30%，以生产线或设备计，只有一条生产线或设备的停产；停止使用国四及以下重型载货车辆（含燃气）进行物料运输；停止使用国二及以下非道路移动机械（清洁能源和紧急检修作业机械除外）。</w:t>
            </w:r>
          </w:p>
        </w:tc>
        <w:tc>
          <w:tcPr>
            <w:tcW w:w="3423" w:type="dxa"/>
            <w:shd w:val="clear" w:color="auto" w:fill="auto"/>
            <w:vAlign w:val="center"/>
          </w:tcPr>
          <w:p w:rsidR="00F17F67" w:rsidRDefault="00426F9F">
            <w:pPr>
              <w:adjustRightInd w:val="0"/>
              <w:snapToGrid w:val="0"/>
              <w:spacing w:line="310" w:lineRule="exact"/>
              <w:rPr>
                <w:rFonts w:ascii="宋体" w:eastAsia="宋体" w:hAnsi="宋体" w:cs="宋体"/>
                <w:bCs/>
                <w:color w:val="000000"/>
                <w:sz w:val="18"/>
                <w:szCs w:val="18"/>
              </w:rPr>
            </w:pPr>
            <w:r>
              <w:rPr>
                <w:rFonts w:ascii="宋体" w:eastAsia="宋体" w:hAnsi="宋体" w:cs="宋体" w:hint="eastAsia"/>
                <w:bCs/>
                <w:color w:val="000000"/>
                <w:sz w:val="18"/>
                <w:szCs w:val="18"/>
              </w:rPr>
              <w:t>停产20%，以生产线或设备计，只有一条生产线或设备的停产；停止使用国四及以下重型载货车辆（含燃气）进行物料运输；停止使用国二及以下非道路移动机械（清洁能源和紧急检修作业机械除外）。</w:t>
            </w:r>
          </w:p>
        </w:tc>
      </w:tr>
      <w:tr w:rsidR="00F17F67">
        <w:trPr>
          <w:trHeight w:val="146"/>
          <w:jc w:val="center"/>
        </w:trPr>
        <w:tc>
          <w:tcPr>
            <w:tcW w:w="752" w:type="dxa"/>
            <w:shd w:val="clear" w:color="auto" w:fill="auto"/>
            <w:vAlign w:val="center"/>
          </w:tcPr>
          <w:p w:rsidR="00F17F67" w:rsidRDefault="00426F9F">
            <w:pPr>
              <w:pStyle w:val="Default"/>
              <w:spacing w:line="310" w:lineRule="exact"/>
              <w:jc w:val="center"/>
              <w:rPr>
                <w:rFonts w:ascii="宋体" w:hAnsi="宋体" w:cs="宋体"/>
                <w:kern w:val="2"/>
                <w:sz w:val="18"/>
                <w:szCs w:val="18"/>
              </w:rPr>
            </w:pPr>
            <w:r>
              <w:rPr>
                <w:rFonts w:ascii="宋体" w:hAnsi="宋体" w:cs="宋体" w:hint="eastAsia"/>
                <w:kern w:val="2"/>
                <w:sz w:val="18"/>
                <w:szCs w:val="18"/>
              </w:rPr>
              <w:t>43</w:t>
            </w:r>
          </w:p>
        </w:tc>
        <w:tc>
          <w:tcPr>
            <w:tcW w:w="887" w:type="dxa"/>
            <w:shd w:val="clear" w:color="auto" w:fill="auto"/>
            <w:vAlign w:val="center"/>
          </w:tcPr>
          <w:p w:rsidR="00F17F67" w:rsidRDefault="00426F9F">
            <w:pPr>
              <w:adjustRightInd w:val="0"/>
              <w:snapToGrid w:val="0"/>
              <w:spacing w:line="310" w:lineRule="exact"/>
              <w:jc w:val="center"/>
              <w:rPr>
                <w:rFonts w:ascii="宋体" w:eastAsia="宋体" w:hAnsi="宋体" w:cs="宋体"/>
                <w:bCs/>
                <w:color w:val="000000"/>
                <w:sz w:val="18"/>
                <w:szCs w:val="18"/>
              </w:rPr>
            </w:pPr>
            <w:r>
              <w:rPr>
                <w:rFonts w:ascii="宋体" w:eastAsia="宋体" w:hAnsi="宋体" w:cs="宋体" w:hint="eastAsia"/>
                <w:bCs/>
                <w:color w:val="000000"/>
                <w:sz w:val="18"/>
                <w:szCs w:val="18"/>
              </w:rPr>
              <w:t>铅酸蓄电池制造</w:t>
            </w:r>
          </w:p>
        </w:tc>
        <w:tc>
          <w:tcPr>
            <w:tcW w:w="1335" w:type="dxa"/>
            <w:shd w:val="clear" w:color="auto" w:fill="auto"/>
            <w:vAlign w:val="center"/>
          </w:tcPr>
          <w:p w:rsidR="00F17F67" w:rsidRDefault="00426F9F">
            <w:pPr>
              <w:adjustRightInd w:val="0"/>
              <w:snapToGrid w:val="0"/>
              <w:spacing w:line="310" w:lineRule="exact"/>
              <w:jc w:val="left"/>
              <w:rPr>
                <w:rFonts w:ascii="宋体" w:eastAsia="宋体" w:hAnsi="宋体" w:cs="宋体"/>
                <w:bCs/>
                <w:color w:val="000000"/>
                <w:sz w:val="18"/>
                <w:szCs w:val="18"/>
              </w:rPr>
            </w:pPr>
            <w:r>
              <w:rPr>
                <w:rFonts w:ascii="宋体" w:eastAsia="宋体" w:hAnsi="宋体" w:cs="宋体" w:hint="eastAsia"/>
                <w:bCs/>
                <w:color w:val="000000"/>
                <w:sz w:val="18"/>
                <w:szCs w:val="18"/>
              </w:rPr>
              <w:t>适用于铅酸蓄电池制造行业。</w:t>
            </w:r>
          </w:p>
        </w:tc>
        <w:tc>
          <w:tcPr>
            <w:tcW w:w="1305" w:type="dxa"/>
            <w:shd w:val="clear" w:color="auto" w:fill="auto"/>
            <w:vAlign w:val="center"/>
          </w:tcPr>
          <w:p w:rsidR="00F17F67" w:rsidRDefault="00F17F67">
            <w:pPr>
              <w:adjustRightInd w:val="0"/>
              <w:snapToGrid w:val="0"/>
              <w:spacing w:line="310" w:lineRule="exact"/>
              <w:jc w:val="center"/>
              <w:rPr>
                <w:rFonts w:ascii="宋体" w:eastAsia="宋体" w:hAnsi="宋体" w:cs="宋体"/>
                <w:bCs/>
                <w:color w:val="000000"/>
                <w:sz w:val="18"/>
                <w:szCs w:val="18"/>
              </w:rPr>
            </w:pPr>
          </w:p>
        </w:tc>
        <w:tc>
          <w:tcPr>
            <w:tcW w:w="3450" w:type="dxa"/>
            <w:shd w:val="clear" w:color="auto" w:fill="auto"/>
            <w:vAlign w:val="center"/>
          </w:tcPr>
          <w:p w:rsidR="00F17F67" w:rsidRDefault="00426F9F">
            <w:pPr>
              <w:adjustRightInd w:val="0"/>
              <w:snapToGrid w:val="0"/>
              <w:spacing w:line="310" w:lineRule="exact"/>
              <w:rPr>
                <w:rFonts w:ascii="宋体" w:eastAsia="宋体" w:hAnsi="宋体" w:cs="宋体"/>
                <w:bCs/>
                <w:color w:val="000000"/>
                <w:sz w:val="18"/>
                <w:szCs w:val="18"/>
              </w:rPr>
            </w:pPr>
            <w:r>
              <w:rPr>
                <w:rFonts w:ascii="宋体" w:eastAsia="宋体" w:hAnsi="宋体" w:cs="宋体" w:hint="eastAsia"/>
                <w:bCs/>
                <w:color w:val="000000"/>
                <w:sz w:val="18"/>
                <w:szCs w:val="18"/>
              </w:rPr>
              <w:t>停产30%，以生产线（设备）计；停止使用国四及以下重型载货车辆（含燃气）进行物料运输；停止使用国二及以下非道路移动机械（清洁能源和紧急检修作业机械除外）。</w:t>
            </w:r>
          </w:p>
        </w:tc>
        <w:tc>
          <w:tcPr>
            <w:tcW w:w="3510" w:type="dxa"/>
            <w:shd w:val="clear" w:color="auto" w:fill="auto"/>
            <w:vAlign w:val="center"/>
          </w:tcPr>
          <w:p w:rsidR="00F17F67" w:rsidRDefault="00426F9F">
            <w:pPr>
              <w:adjustRightInd w:val="0"/>
              <w:snapToGrid w:val="0"/>
              <w:spacing w:line="310" w:lineRule="exact"/>
              <w:rPr>
                <w:rFonts w:ascii="宋体" w:eastAsia="宋体" w:hAnsi="宋体" w:cs="宋体"/>
                <w:bCs/>
                <w:color w:val="000000"/>
                <w:sz w:val="18"/>
                <w:szCs w:val="18"/>
              </w:rPr>
            </w:pPr>
            <w:r>
              <w:rPr>
                <w:rFonts w:ascii="宋体" w:eastAsia="宋体" w:hAnsi="宋体" w:cs="宋体" w:hint="eastAsia"/>
                <w:bCs/>
                <w:color w:val="000000"/>
                <w:sz w:val="18"/>
                <w:szCs w:val="18"/>
              </w:rPr>
              <w:t>停产20%，以生产线（设备）计；停止使用国四及以下重型载货车辆（含燃气）进行物料运输；停止使用国二及以下非道路移动机械（清洁能源和紧急检修作业机械除外）。</w:t>
            </w:r>
          </w:p>
        </w:tc>
        <w:tc>
          <w:tcPr>
            <w:tcW w:w="3423" w:type="dxa"/>
            <w:shd w:val="clear" w:color="auto" w:fill="auto"/>
            <w:vAlign w:val="center"/>
          </w:tcPr>
          <w:p w:rsidR="00F17F67" w:rsidRDefault="00426F9F">
            <w:pPr>
              <w:adjustRightInd w:val="0"/>
              <w:snapToGrid w:val="0"/>
              <w:spacing w:line="310" w:lineRule="exact"/>
              <w:rPr>
                <w:rFonts w:ascii="宋体" w:eastAsia="宋体" w:hAnsi="宋体" w:cs="宋体"/>
                <w:bCs/>
                <w:color w:val="000000"/>
                <w:sz w:val="18"/>
                <w:szCs w:val="18"/>
              </w:rPr>
            </w:pPr>
            <w:r>
              <w:rPr>
                <w:rFonts w:ascii="宋体" w:eastAsia="宋体" w:hAnsi="宋体" w:cs="宋体" w:hint="eastAsia"/>
                <w:bCs/>
                <w:color w:val="000000"/>
                <w:sz w:val="18"/>
                <w:szCs w:val="18"/>
              </w:rPr>
              <w:t>停产10%，以生产线（设备）计；停止使用国四及以下重型载货车辆（含燃气）进行物料运输；停止使用国二及以下非道路移动机械（清洁能源和紧急检修作业机械除外）。</w:t>
            </w:r>
          </w:p>
        </w:tc>
      </w:tr>
      <w:tr w:rsidR="00F17F67">
        <w:trPr>
          <w:trHeight w:val="146"/>
          <w:jc w:val="center"/>
        </w:trPr>
        <w:tc>
          <w:tcPr>
            <w:tcW w:w="752" w:type="dxa"/>
            <w:shd w:val="clear" w:color="auto" w:fill="auto"/>
            <w:vAlign w:val="center"/>
          </w:tcPr>
          <w:p w:rsidR="00F17F67" w:rsidRDefault="00426F9F">
            <w:pPr>
              <w:pStyle w:val="Default"/>
              <w:spacing w:line="310" w:lineRule="exact"/>
              <w:jc w:val="center"/>
              <w:rPr>
                <w:rFonts w:ascii="宋体" w:hAnsi="宋体" w:cs="宋体"/>
                <w:kern w:val="2"/>
                <w:sz w:val="18"/>
                <w:szCs w:val="18"/>
              </w:rPr>
            </w:pPr>
            <w:r>
              <w:rPr>
                <w:rFonts w:ascii="宋体" w:hAnsi="宋体" w:cs="宋体" w:hint="eastAsia"/>
                <w:kern w:val="2"/>
                <w:sz w:val="18"/>
                <w:szCs w:val="18"/>
              </w:rPr>
              <w:t>44</w:t>
            </w:r>
          </w:p>
        </w:tc>
        <w:tc>
          <w:tcPr>
            <w:tcW w:w="887" w:type="dxa"/>
            <w:shd w:val="clear" w:color="auto" w:fill="auto"/>
            <w:vAlign w:val="center"/>
          </w:tcPr>
          <w:p w:rsidR="00F17F67" w:rsidRDefault="00426F9F">
            <w:pPr>
              <w:adjustRightInd w:val="0"/>
              <w:snapToGrid w:val="0"/>
              <w:spacing w:line="310" w:lineRule="exact"/>
              <w:jc w:val="center"/>
              <w:rPr>
                <w:rFonts w:ascii="宋体" w:eastAsia="宋体" w:hAnsi="宋体" w:cs="宋体"/>
                <w:bCs/>
                <w:color w:val="000000"/>
                <w:sz w:val="18"/>
                <w:szCs w:val="18"/>
              </w:rPr>
            </w:pPr>
            <w:r>
              <w:rPr>
                <w:rFonts w:ascii="宋体" w:eastAsia="宋体" w:hAnsi="宋体" w:cs="宋体" w:hint="eastAsia"/>
                <w:bCs/>
                <w:color w:val="000000"/>
                <w:sz w:val="18"/>
                <w:szCs w:val="18"/>
              </w:rPr>
              <w:t>沥青搅拌站</w:t>
            </w:r>
          </w:p>
        </w:tc>
        <w:tc>
          <w:tcPr>
            <w:tcW w:w="1335" w:type="dxa"/>
            <w:shd w:val="clear" w:color="auto" w:fill="auto"/>
            <w:vAlign w:val="center"/>
          </w:tcPr>
          <w:p w:rsidR="00F17F67" w:rsidRDefault="00426F9F">
            <w:pPr>
              <w:adjustRightInd w:val="0"/>
              <w:snapToGrid w:val="0"/>
              <w:spacing w:line="310" w:lineRule="exact"/>
              <w:jc w:val="left"/>
              <w:rPr>
                <w:rFonts w:ascii="宋体" w:eastAsia="宋体" w:hAnsi="宋体" w:cs="宋体"/>
                <w:bCs/>
                <w:color w:val="000000"/>
                <w:sz w:val="18"/>
                <w:szCs w:val="18"/>
              </w:rPr>
            </w:pPr>
            <w:r>
              <w:rPr>
                <w:rFonts w:ascii="宋体" w:eastAsia="宋体" w:hAnsi="宋体" w:cs="宋体" w:hint="eastAsia"/>
                <w:bCs/>
                <w:color w:val="000000"/>
                <w:sz w:val="18"/>
                <w:szCs w:val="18"/>
              </w:rPr>
              <w:t>适用于沥青搅拌行业。</w:t>
            </w:r>
          </w:p>
        </w:tc>
        <w:tc>
          <w:tcPr>
            <w:tcW w:w="1305" w:type="dxa"/>
            <w:shd w:val="clear" w:color="auto" w:fill="auto"/>
            <w:vAlign w:val="center"/>
          </w:tcPr>
          <w:p w:rsidR="00F17F67" w:rsidRDefault="00F17F67">
            <w:pPr>
              <w:adjustRightInd w:val="0"/>
              <w:snapToGrid w:val="0"/>
              <w:spacing w:line="310" w:lineRule="exact"/>
              <w:jc w:val="center"/>
              <w:rPr>
                <w:rFonts w:ascii="宋体" w:eastAsia="宋体" w:hAnsi="宋体" w:cs="宋体"/>
                <w:bCs/>
                <w:color w:val="000000"/>
                <w:sz w:val="18"/>
                <w:szCs w:val="18"/>
              </w:rPr>
            </w:pPr>
          </w:p>
        </w:tc>
        <w:tc>
          <w:tcPr>
            <w:tcW w:w="3450" w:type="dxa"/>
            <w:shd w:val="clear" w:color="auto" w:fill="auto"/>
            <w:vAlign w:val="center"/>
          </w:tcPr>
          <w:p w:rsidR="00F17F67" w:rsidRDefault="00426F9F">
            <w:pPr>
              <w:adjustRightInd w:val="0"/>
              <w:snapToGrid w:val="0"/>
              <w:spacing w:line="310" w:lineRule="exact"/>
              <w:rPr>
                <w:rFonts w:ascii="宋体" w:eastAsia="宋体" w:hAnsi="宋体" w:cs="宋体"/>
                <w:bCs/>
                <w:color w:val="000000"/>
                <w:sz w:val="18"/>
                <w:szCs w:val="18"/>
              </w:rPr>
            </w:pPr>
            <w:r>
              <w:rPr>
                <w:rFonts w:ascii="宋体" w:eastAsia="宋体" w:hAnsi="宋体" w:cs="宋体" w:hint="eastAsia"/>
                <w:bCs/>
                <w:color w:val="000000"/>
                <w:sz w:val="18"/>
                <w:szCs w:val="18"/>
              </w:rPr>
              <w:t>停产；停止使用国四及以下重型载货车辆（含燃气）进行物料运输；停止使用国二及以下非道路移动机械（清洁能源和紧急检修作业机械除外）。</w:t>
            </w:r>
          </w:p>
        </w:tc>
        <w:tc>
          <w:tcPr>
            <w:tcW w:w="3510" w:type="dxa"/>
            <w:shd w:val="clear" w:color="auto" w:fill="auto"/>
            <w:vAlign w:val="center"/>
          </w:tcPr>
          <w:p w:rsidR="00F17F67" w:rsidRDefault="00426F9F">
            <w:pPr>
              <w:adjustRightInd w:val="0"/>
              <w:snapToGrid w:val="0"/>
              <w:spacing w:line="310" w:lineRule="exact"/>
              <w:rPr>
                <w:rFonts w:ascii="宋体" w:eastAsia="宋体" w:hAnsi="宋体" w:cs="宋体"/>
                <w:bCs/>
                <w:color w:val="000000"/>
                <w:sz w:val="18"/>
                <w:szCs w:val="18"/>
              </w:rPr>
            </w:pPr>
            <w:r>
              <w:rPr>
                <w:rFonts w:ascii="宋体" w:eastAsia="宋体" w:hAnsi="宋体" w:cs="宋体" w:hint="eastAsia"/>
                <w:bCs/>
                <w:color w:val="000000"/>
                <w:sz w:val="18"/>
                <w:szCs w:val="18"/>
              </w:rPr>
              <w:t>停产；停止使用国四及以下重型载货车辆（含燃气）进行物料运输；停止使用国二及以下非道路移动机械（清洁能源和紧急检修作业机械除外）。</w:t>
            </w:r>
          </w:p>
        </w:tc>
        <w:tc>
          <w:tcPr>
            <w:tcW w:w="3423" w:type="dxa"/>
            <w:shd w:val="clear" w:color="auto" w:fill="auto"/>
            <w:vAlign w:val="center"/>
          </w:tcPr>
          <w:p w:rsidR="00F17F67" w:rsidRDefault="00426F9F">
            <w:pPr>
              <w:adjustRightInd w:val="0"/>
              <w:snapToGrid w:val="0"/>
              <w:spacing w:line="310" w:lineRule="exact"/>
              <w:rPr>
                <w:rFonts w:ascii="宋体" w:eastAsia="宋体" w:hAnsi="宋体" w:cs="宋体"/>
                <w:bCs/>
                <w:color w:val="000000"/>
                <w:sz w:val="18"/>
                <w:szCs w:val="18"/>
              </w:rPr>
            </w:pPr>
            <w:r>
              <w:rPr>
                <w:rFonts w:ascii="宋体" w:eastAsia="宋体" w:hAnsi="宋体" w:cs="宋体" w:hint="eastAsia"/>
                <w:bCs/>
                <w:color w:val="000000"/>
                <w:sz w:val="18"/>
                <w:szCs w:val="18"/>
              </w:rPr>
              <w:t>停产；停止使用国四及以下重型载货车辆（含燃气）进行物料运输；停止使用国二及以下非道路移动机械（清洁能源和紧急检修作业机械除外）。</w:t>
            </w:r>
          </w:p>
        </w:tc>
      </w:tr>
      <w:tr w:rsidR="00F17F67">
        <w:trPr>
          <w:trHeight w:val="146"/>
          <w:jc w:val="center"/>
        </w:trPr>
        <w:tc>
          <w:tcPr>
            <w:tcW w:w="752" w:type="dxa"/>
            <w:shd w:val="clear" w:color="auto" w:fill="auto"/>
            <w:vAlign w:val="center"/>
          </w:tcPr>
          <w:p w:rsidR="00F17F67" w:rsidRDefault="00426F9F">
            <w:pPr>
              <w:pStyle w:val="Default"/>
              <w:spacing w:line="310" w:lineRule="exact"/>
              <w:jc w:val="center"/>
              <w:rPr>
                <w:rFonts w:ascii="宋体" w:hAnsi="宋体" w:cs="宋体"/>
                <w:kern w:val="2"/>
                <w:sz w:val="18"/>
                <w:szCs w:val="18"/>
              </w:rPr>
            </w:pPr>
            <w:r>
              <w:rPr>
                <w:rFonts w:ascii="宋体" w:hAnsi="宋体" w:cs="宋体" w:hint="eastAsia"/>
                <w:kern w:val="2"/>
                <w:sz w:val="18"/>
                <w:szCs w:val="18"/>
              </w:rPr>
              <w:t>45</w:t>
            </w:r>
          </w:p>
        </w:tc>
        <w:tc>
          <w:tcPr>
            <w:tcW w:w="887" w:type="dxa"/>
            <w:shd w:val="clear" w:color="auto" w:fill="auto"/>
            <w:vAlign w:val="center"/>
          </w:tcPr>
          <w:p w:rsidR="00F17F67" w:rsidRDefault="00426F9F">
            <w:pPr>
              <w:adjustRightInd w:val="0"/>
              <w:snapToGrid w:val="0"/>
              <w:spacing w:line="310" w:lineRule="exact"/>
              <w:jc w:val="center"/>
              <w:rPr>
                <w:rFonts w:ascii="宋体" w:eastAsia="宋体" w:hAnsi="宋体" w:cs="宋体"/>
                <w:bCs/>
                <w:color w:val="000000"/>
                <w:sz w:val="18"/>
                <w:szCs w:val="18"/>
              </w:rPr>
            </w:pPr>
            <w:r>
              <w:rPr>
                <w:rFonts w:ascii="宋体" w:hAnsi="宋体" w:cs="宋体" w:hint="eastAsia"/>
                <w:bCs/>
                <w:color w:val="000000"/>
                <w:sz w:val="18"/>
                <w:szCs w:val="18"/>
              </w:rPr>
              <w:t>塑料再生</w:t>
            </w:r>
          </w:p>
        </w:tc>
        <w:tc>
          <w:tcPr>
            <w:tcW w:w="1335" w:type="dxa"/>
            <w:shd w:val="clear" w:color="auto" w:fill="auto"/>
            <w:vAlign w:val="center"/>
          </w:tcPr>
          <w:p w:rsidR="00F17F67" w:rsidRDefault="00426F9F">
            <w:pPr>
              <w:adjustRightInd w:val="0"/>
              <w:snapToGrid w:val="0"/>
              <w:spacing w:line="310" w:lineRule="exact"/>
              <w:jc w:val="left"/>
              <w:rPr>
                <w:rFonts w:ascii="宋体" w:eastAsia="宋体" w:hAnsi="宋体" w:cs="宋体"/>
                <w:bCs/>
                <w:color w:val="000000"/>
                <w:sz w:val="18"/>
                <w:szCs w:val="18"/>
              </w:rPr>
            </w:pPr>
            <w:r>
              <w:rPr>
                <w:rFonts w:ascii="宋体" w:hAnsi="宋体" w:cs="宋体" w:hint="eastAsia"/>
                <w:bCs/>
                <w:color w:val="000000"/>
                <w:sz w:val="18"/>
                <w:szCs w:val="18"/>
              </w:rPr>
              <w:t>适用于塑料再生行业</w:t>
            </w:r>
          </w:p>
        </w:tc>
        <w:tc>
          <w:tcPr>
            <w:tcW w:w="1305" w:type="dxa"/>
            <w:shd w:val="clear" w:color="auto" w:fill="auto"/>
            <w:vAlign w:val="center"/>
          </w:tcPr>
          <w:p w:rsidR="00F17F67" w:rsidRDefault="00F17F67">
            <w:pPr>
              <w:adjustRightInd w:val="0"/>
              <w:snapToGrid w:val="0"/>
              <w:spacing w:line="310" w:lineRule="exact"/>
              <w:jc w:val="center"/>
              <w:rPr>
                <w:rFonts w:ascii="宋体" w:eastAsia="宋体" w:hAnsi="宋体" w:cs="宋体"/>
                <w:bCs/>
                <w:color w:val="000000"/>
                <w:sz w:val="18"/>
                <w:szCs w:val="18"/>
              </w:rPr>
            </w:pPr>
          </w:p>
        </w:tc>
        <w:tc>
          <w:tcPr>
            <w:tcW w:w="3450" w:type="dxa"/>
            <w:shd w:val="clear" w:color="auto" w:fill="auto"/>
            <w:vAlign w:val="center"/>
          </w:tcPr>
          <w:p w:rsidR="00F17F67" w:rsidRDefault="00426F9F">
            <w:pPr>
              <w:adjustRightInd w:val="0"/>
              <w:snapToGrid w:val="0"/>
              <w:spacing w:line="310" w:lineRule="exact"/>
              <w:rPr>
                <w:rFonts w:ascii="宋体" w:eastAsia="宋体" w:hAnsi="宋体" w:cs="宋体"/>
                <w:bCs/>
                <w:color w:val="000000"/>
                <w:sz w:val="18"/>
                <w:szCs w:val="18"/>
              </w:rPr>
            </w:pPr>
            <w:r>
              <w:rPr>
                <w:rFonts w:ascii="宋体" w:eastAsia="宋体" w:hAnsi="宋体" w:cs="宋体" w:hint="eastAsia"/>
                <w:bCs/>
                <w:color w:val="000000"/>
                <w:sz w:val="18"/>
                <w:szCs w:val="18"/>
              </w:rPr>
              <w:t>停产；停止使用国四及以下重型载货车辆（含燃气）进行物料运输；停止使用国二</w:t>
            </w:r>
            <w:r>
              <w:rPr>
                <w:rFonts w:ascii="宋体" w:eastAsia="宋体" w:hAnsi="宋体" w:cs="宋体" w:hint="eastAsia"/>
                <w:bCs/>
                <w:color w:val="000000"/>
                <w:sz w:val="18"/>
                <w:szCs w:val="18"/>
              </w:rPr>
              <w:lastRenderedPageBreak/>
              <w:t>及以下非道路移动机械（清洁能源和紧急检修作业机械除外）。</w:t>
            </w:r>
          </w:p>
        </w:tc>
        <w:tc>
          <w:tcPr>
            <w:tcW w:w="3510" w:type="dxa"/>
            <w:shd w:val="clear" w:color="auto" w:fill="auto"/>
            <w:vAlign w:val="center"/>
          </w:tcPr>
          <w:p w:rsidR="00F17F67" w:rsidRDefault="00426F9F">
            <w:pPr>
              <w:adjustRightInd w:val="0"/>
              <w:snapToGrid w:val="0"/>
              <w:spacing w:line="310" w:lineRule="exact"/>
              <w:rPr>
                <w:rFonts w:ascii="宋体" w:eastAsia="宋体" w:hAnsi="宋体" w:cs="宋体"/>
                <w:bCs/>
                <w:color w:val="000000"/>
                <w:sz w:val="18"/>
                <w:szCs w:val="18"/>
              </w:rPr>
            </w:pPr>
            <w:r>
              <w:rPr>
                <w:rFonts w:ascii="宋体" w:eastAsia="宋体" w:hAnsi="宋体" w:cs="宋体" w:hint="eastAsia"/>
                <w:bCs/>
                <w:color w:val="000000"/>
                <w:sz w:val="18"/>
                <w:szCs w:val="18"/>
              </w:rPr>
              <w:lastRenderedPageBreak/>
              <w:t>停产；停止使用国四及以下重型载货车辆（含燃气）进行物料运输；停止使用国二</w:t>
            </w:r>
            <w:r>
              <w:rPr>
                <w:rFonts w:ascii="宋体" w:eastAsia="宋体" w:hAnsi="宋体" w:cs="宋体" w:hint="eastAsia"/>
                <w:bCs/>
                <w:color w:val="000000"/>
                <w:sz w:val="18"/>
                <w:szCs w:val="18"/>
              </w:rPr>
              <w:lastRenderedPageBreak/>
              <w:t>及以下非道路移动机械（清洁能源和紧急检修作业机械除外）。</w:t>
            </w:r>
          </w:p>
        </w:tc>
        <w:tc>
          <w:tcPr>
            <w:tcW w:w="3423" w:type="dxa"/>
            <w:shd w:val="clear" w:color="auto" w:fill="auto"/>
            <w:vAlign w:val="center"/>
          </w:tcPr>
          <w:p w:rsidR="00F17F67" w:rsidRDefault="00426F9F">
            <w:pPr>
              <w:adjustRightInd w:val="0"/>
              <w:snapToGrid w:val="0"/>
              <w:spacing w:line="310" w:lineRule="exact"/>
              <w:rPr>
                <w:rFonts w:ascii="宋体" w:eastAsia="宋体" w:hAnsi="宋体" w:cs="宋体"/>
                <w:bCs/>
                <w:color w:val="000000"/>
                <w:sz w:val="18"/>
                <w:szCs w:val="18"/>
              </w:rPr>
            </w:pPr>
            <w:r>
              <w:rPr>
                <w:rFonts w:ascii="宋体" w:eastAsia="宋体" w:hAnsi="宋体" w:cs="宋体" w:hint="eastAsia"/>
                <w:bCs/>
                <w:color w:val="000000"/>
                <w:sz w:val="18"/>
                <w:szCs w:val="18"/>
              </w:rPr>
              <w:lastRenderedPageBreak/>
              <w:t>停产；停止使用国四及以下重型载货车辆（含燃气）进行物料运输；停止使用国二</w:t>
            </w:r>
            <w:r>
              <w:rPr>
                <w:rFonts w:ascii="宋体" w:eastAsia="宋体" w:hAnsi="宋体" w:cs="宋体" w:hint="eastAsia"/>
                <w:bCs/>
                <w:color w:val="000000"/>
                <w:sz w:val="18"/>
                <w:szCs w:val="18"/>
              </w:rPr>
              <w:lastRenderedPageBreak/>
              <w:t>及以下非道路移动机械（清洁能源和紧急检修作业机械除外）。</w:t>
            </w:r>
          </w:p>
        </w:tc>
      </w:tr>
      <w:tr w:rsidR="00F17F67">
        <w:trPr>
          <w:trHeight w:val="146"/>
          <w:jc w:val="center"/>
        </w:trPr>
        <w:tc>
          <w:tcPr>
            <w:tcW w:w="752" w:type="dxa"/>
            <w:shd w:val="clear" w:color="auto" w:fill="auto"/>
            <w:vAlign w:val="center"/>
          </w:tcPr>
          <w:p w:rsidR="00F17F67" w:rsidRDefault="00426F9F">
            <w:pPr>
              <w:adjustRightInd w:val="0"/>
              <w:snapToGrid w:val="0"/>
              <w:spacing w:line="300" w:lineRule="exact"/>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4</w:t>
            </w:r>
            <w:r>
              <w:rPr>
                <w:rFonts w:ascii="宋体" w:hAnsi="宋体" w:cs="宋体" w:hint="eastAsia"/>
                <w:color w:val="000000"/>
                <w:sz w:val="18"/>
                <w:szCs w:val="18"/>
              </w:rPr>
              <w:t>6</w:t>
            </w:r>
          </w:p>
        </w:tc>
        <w:tc>
          <w:tcPr>
            <w:tcW w:w="887" w:type="dxa"/>
            <w:shd w:val="clear" w:color="auto" w:fill="auto"/>
            <w:vAlign w:val="center"/>
          </w:tcPr>
          <w:p w:rsidR="00F17F67" w:rsidRDefault="00426F9F">
            <w:pPr>
              <w:adjustRightInd w:val="0"/>
              <w:snapToGrid w:val="0"/>
              <w:spacing w:line="300" w:lineRule="exact"/>
              <w:jc w:val="center"/>
              <w:rPr>
                <w:rFonts w:ascii="宋体" w:eastAsia="宋体" w:hAnsi="宋体" w:cs="宋体"/>
                <w:bCs/>
                <w:color w:val="000000"/>
                <w:sz w:val="18"/>
                <w:szCs w:val="18"/>
              </w:rPr>
            </w:pPr>
            <w:r>
              <w:rPr>
                <w:rFonts w:ascii="宋体" w:eastAsia="宋体" w:hAnsi="宋体" w:cs="宋体" w:hint="eastAsia"/>
                <w:bCs/>
                <w:color w:val="000000"/>
                <w:sz w:val="18"/>
                <w:szCs w:val="18"/>
              </w:rPr>
              <w:t>补充</w:t>
            </w:r>
          </w:p>
          <w:p w:rsidR="00F17F67" w:rsidRDefault="00426F9F">
            <w:pPr>
              <w:adjustRightInd w:val="0"/>
              <w:snapToGrid w:val="0"/>
              <w:spacing w:line="300" w:lineRule="exact"/>
              <w:jc w:val="center"/>
              <w:rPr>
                <w:rFonts w:ascii="宋体" w:eastAsia="宋体" w:hAnsi="宋体" w:cs="宋体"/>
                <w:bCs/>
                <w:color w:val="000000"/>
                <w:sz w:val="18"/>
                <w:szCs w:val="18"/>
              </w:rPr>
            </w:pPr>
            <w:r>
              <w:rPr>
                <w:rFonts w:ascii="宋体" w:eastAsia="宋体" w:hAnsi="宋体" w:cs="宋体" w:hint="eastAsia"/>
                <w:bCs/>
                <w:color w:val="000000"/>
                <w:sz w:val="18"/>
                <w:szCs w:val="18"/>
              </w:rPr>
              <w:t>规定</w:t>
            </w:r>
          </w:p>
        </w:tc>
        <w:tc>
          <w:tcPr>
            <w:tcW w:w="13023" w:type="dxa"/>
            <w:gridSpan w:val="5"/>
            <w:shd w:val="clear" w:color="auto" w:fill="auto"/>
            <w:vAlign w:val="center"/>
          </w:tcPr>
          <w:p w:rsidR="00F17F67" w:rsidRDefault="00426F9F">
            <w:pPr>
              <w:adjustRightInd w:val="0"/>
              <w:snapToGrid w:val="0"/>
              <w:spacing w:line="300" w:lineRule="exact"/>
              <w:rPr>
                <w:rFonts w:ascii="宋体" w:eastAsia="宋体" w:hAnsi="宋体" w:cs="宋体"/>
                <w:bCs/>
                <w:color w:val="000000"/>
                <w:sz w:val="18"/>
                <w:szCs w:val="18"/>
              </w:rPr>
            </w:pPr>
            <w:r>
              <w:rPr>
                <w:rFonts w:ascii="宋体" w:eastAsia="宋体" w:hAnsi="宋体" w:cs="宋体" w:hint="eastAsia"/>
                <w:bCs/>
                <w:color w:val="000000"/>
                <w:sz w:val="18"/>
                <w:szCs w:val="18"/>
              </w:rPr>
              <w:t>1.使用锅炉生产，其他工艺环节不排放大气污染物的企业，参照“造纸行业”采取管控措施。</w:t>
            </w:r>
          </w:p>
          <w:p w:rsidR="00F17F67" w:rsidRDefault="00426F9F">
            <w:pPr>
              <w:adjustRightInd w:val="0"/>
              <w:snapToGrid w:val="0"/>
              <w:spacing w:line="300" w:lineRule="exact"/>
              <w:rPr>
                <w:rFonts w:ascii="宋体" w:eastAsia="宋体" w:hAnsi="宋体" w:cs="宋体"/>
                <w:bCs/>
                <w:color w:val="000000"/>
                <w:sz w:val="18"/>
                <w:szCs w:val="18"/>
              </w:rPr>
            </w:pPr>
            <w:r>
              <w:rPr>
                <w:rFonts w:ascii="宋体" w:eastAsia="宋体" w:hAnsi="宋体" w:cs="宋体" w:hint="eastAsia"/>
                <w:bCs/>
                <w:color w:val="000000"/>
                <w:sz w:val="18"/>
                <w:szCs w:val="18"/>
              </w:rPr>
              <w:t>2.不需要绩效分级的行业，生产用燃煤、生物质锅炉稳定达到超低排放限值，燃气锅炉完成低氮改造并稳定达标（氮氧化物30毫克/立方米以下），不再评级，与生产系统挂钩即可，执行已规定的减排措施。</w:t>
            </w:r>
          </w:p>
          <w:p w:rsidR="00F17F67" w:rsidRDefault="00426F9F">
            <w:pPr>
              <w:adjustRightInd w:val="0"/>
              <w:snapToGrid w:val="0"/>
              <w:spacing w:line="300" w:lineRule="exact"/>
              <w:rPr>
                <w:rFonts w:ascii="宋体" w:eastAsia="宋体" w:hAnsi="宋体" w:cs="宋体"/>
                <w:bCs/>
                <w:color w:val="000000"/>
                <w:sz w:val="18"/>
                <w:szCs w:val="18"/>
              </w:rPr>
            </w:pPr>
            <w:r>
              <w:rPr>
                <w:rFonts w:ascii="宋体" w:eastAsia="宋体" w:hAnsi="宋体" w:cs="宋体" w:hint="eastAsia"/>
                <w:bCs/>
                <w:color w:val="000000"/>
                <w:sz w:val="18"/>
                <w:szCs w:val="18"/>
              </w:rPr>
              <w:t>3.企业独立供暖锅炉，达到国家和地方排放标准，不参与停限产。</w:t>
            </w:r>
          </w:p>
          <w:p w:rsidR="00F17F67" w:rsidRDefault="00426F9F">
            <w:pPr>
              <w:adjustRightInd w:val="0"/>
              <w:snapToGrid w:val="0"/>
              <w:spacing w:line="300" w:lineRule="exact"/>
              <w:rPr>
                <w:rFonts w:ascii="宋体" w:eastAsia="宋体" w:hAnsi="宋体" w:cs="宋体"/>
                <w:bCs/>
                <w:color w:val="000000"/>
                <w:sz w:val="18"/>
                <w:szCs w:val="18"/>
              </w:rPr>
            </w:pPr>
            <w:r>
              <w:rPr>
                <w:rFonts w:ascii="宋体" w:eastAsia="宋体" w:hAnsi="宋体" w:cs="宋体" w:hint="eastAsia"/>
                <w:bCs/>
                <w:color w:val="000000"/>
                <w:sz w:val="18"/>
                <w:szCs w:val="18"/>
              </w:rPr>
              <w:t>4.生产工艺中大气污染物只排放烟粉尘（颗粒物）的企业，可参照“钙粉、石子加工行业”进行绩效分级。</w:t>
            </w:r>
          </w:p>
          <w:p w:rsidR="00F17F67" w:rsidRDefault="00426F9F">
            <w:pPr>
              <w:adjustRightInd w:val="0"/>
              <w:snapToGrid w:val="0"/>
              <w:spacing w:line="300" w:lineRule="exact"/>
              <w:rPr>
                <w:rFonts w:ascii="宋体" w:eastAsia="宋体" w:hAnsi="宋体" w:cs="宋体"/>
                <w:bCs/>
                <w:color w:val="000000"/>
                <w:sz w:val="18"/>
                <w:szCs w:val="18"/>
              </w:rPr>
            </w:pPr>
            <w:r>
              <w:rPr>
                <w:rFonts w:ascii="宋体" w:eastAsia="宋体" w:hAnsi="宋体" w:cs="宋体" w:hint="eastAsia"/>
                <w:bCs/>
                <w:color w:val="000000"/>
                <w:sz w:val="18"/>
                <w:szCs w:val="18"/>
              </w:rPr>
              <w:t>5.矿山开采行业在黄色及以上预警期间停产，并实行车辆管控。</w:t>
            </w:r>
          </w:p>
          <w:p w:rsidR="00F17F67" w:rsidRDefault="00426F9F">
            <w:pPr>
              <w:adjustRightInd w:val="0"/>
              <w:snapToGrid w:val="0"/>
              <w:spacing w:line="300" w:lineRule="exact"/>
              <w:rPr>
                <w:rFonts w:ascii="宋体" w:eastAsia="宋体" w:hAnsi="宋体" w:cs="宋体"/>
                <w:bCs/>
                <w:color w:val="000000"/>
                <w:sz w:val="18"/>
                <w:szCs w:val="18"/>
              </w:rPr>
            </w:pPr>
            <w:r>
              <w:rPr>
                <w:rFonts w:ascii="宋体" w:eastAsia="宋体" w:hAnsi="宋体" w:cs="宋体" w:hint="eastAsia"/>
                <w:bCs/>
                <w:color w:val="000000"/>
                <w:sz w:val="18"/>
                <w:szCs w:val="18"/>
              </w:rPr>
              <w:t>6.其他涉VOCS工序的行业，可参照“第三十八项、日用化工、制香行业”采取管控措施。</w:t>
            </w:r>
          </w:p>
          <w:p w:rsidR="00F17F67" w:rsidRDefault="00426F9F">
            <w:pPr>
              <w:adjustRightInd w:val="0"/>
              <w:snapToGrid w:val="0"/>
              <w:spacing w:line="300" w:lineRule="exact"/>
              <w:rPr>
                <w:rFonts w:ascii="宋体" w:eastAsia="宋体" w:hAnsi="宋体" w:cs="宋体"/>
                <w:bCs/>
                <w:color w:val="000000"/>
                <w:sz w:val="18"/>
                <w:szCs w:val="18"/>
              </w:rPr>
            </w:pPr>
            <w:r>
              <w:rPr>
                <w:rFonts w:ascii="宋体" w:eastAsia="宋体" w:hAnsi="宋体" w:cs="宋体" w:hint="eastAsia"/>
                <w:bCs/>
                <w:color w:val="000000"/>
                <w:sz w:val="18"/>
                <w:szCs w:val="18"/>
              </w:rPr>
              <w:t>7.热电、集中供热和热力供应企业，预警期间要“以热定电”和“以热定产”，并实行车辆管控。</w:t>
            </w:r>
          </w:p>
          <w:p w:rsidR="00F17F67" w:rsidRDefault="00426F9F">
            <w:pPr>
              <w:adjustRightInd w:val="0"/>
              <w:snapToGrid w:val="0"/>
              <w:spacing w:line="300" w:lineRule="exact"/>
              <w:rPr>
                <w:rFonts w:ascii="宋体" w:eastAsia="宋体" w:hAnsi="宋体" w:cs="宋体"/>
                <w:bCs/>
                <w:color w:val="000000"/>
                <w:sz w:val="18"/>
                <w:szCs w:val="18"/>
              </w:rPr>
            </w:pPr>
            <w:r>
              <w:rPr>
                <w:rFonts w:ascii="宋体" w:eastAsia="宋体" w:hAnsi="宋体" w:cs="宋体" w:hint="eastAsia"/>
                <w:bCs/>
                <w:color w:val="000000"/>
                <w:sz w:val="18"/>
                <w:szCs w:val="18"/>
              </w:rPr>
              <w:t>8.粮食加工、型煤、乳制品、屠宰等行业生产锅炉达到国家和地方排放标准，可不参与停限产，但要实行车辆管控。</w:t>
            </w:r>
          </w:p>
          <w:p w:rsidR="00F17F67" w:rsidRDefault="00426F9F">
            <w:pPr>
              <w:adjustRightInd w:val="0"/>
              <w:snapToGrid w:val="0"/>
              <w:spacing w:line="300" w:lineRule="exact"/>
              <w:rPr>
                <w:rFonts w:ascii="宋体" w:eastAsia="宋体" w:hAnsi="宋体" w:cs="宋体"/>
                <w:bCs/>
                <w:color w:val="000000"/>
                <w:sz w:val="18"/>
                <w:szCs w:val="18"/>
              </w:rPr>
            </w:pPr>
            <w:r>
              <w:rPr>
                <w:rFonts w:ascii="宋体" w:eastAsia="宋体" w:hAnsi="宋体" w:cs="宋体" w:hint="eastAsia"/>
                <w:bCs/>
                <w:color w:val="000000"/>
                <w:sz w:val="18"/>
                <w:szCs w:val="18"/>
              </w:rPr>
              <w:t>9.需要绩效分级的企业涉及跨行业、跨工序时，以所含行业或工序中绩效分级较低为准，对该企业进行整体评级，可分别采取相应工艺的减排措施。</w:t>
            </w:r>
          </w:p>
          <w:p w:rsidR="00F17F67" w:rsidRDefault="00426F9F">
            <w:pPr>
              <w:adjustRightInd w:val="0"/>
              <w:snapToGrid w:val="0"/>
              <w:spacing w:line="300" w:lineRule="exact"/>
              <w:rPr>
                <w:rFonts w:ascii="宋体" w:eastAsia="宋体" w:hAnsi="宋体" w:cs="宋体"/>
                <w:bCs/>
                <w:color w:val="000000"/>
                <w:sz w:val="18"/>
                <w:szCs w:val="18"/>
              </w:rPr>
            </w:pPr>
            <w:r>
              <w:rPr>
                <w:rFonts w:ascii="宋体" w:eastAsia="宋体" w:hAnsi="宋体" w:cs="宋体" w:hint="eastAsia"/>
                <w:bCs/>
                <w:color w:val="000000"/>
                <w:sz w:val="18"/>
                <w:szCs w:val="18"/>
              </w:rPr>
              <w:t>10.不需要绩效分级的企业涉及跨行业、跨工序时，可分别采取相应工艺的减排措施。</w:t>
            </w:r>
          </w:p>
          <w:p w:rsidR="00F17F67" w:rsidRDefault="00426F9F">
            <w:pPr>
              <w:adjustRightInd w:val="0"/>
              <w:snapToGrid w:val="0"/>
              <w:jc w:val="center"/>
              <w:rPr>
                <w:rFonts w:asciiTheme="minorEastAsia" w:hAnsiTheme="minorEastAsia" w:cstheme="minorEastAsia"/>
                <w:bCs/>
                <w:sz w:val="18"/>
                <w:szCs w:val="18"/>
              </w:rPr>
            </w:pPr>
            <w:r>
              <w:rPr>
                <w:rFonts w:ascii="宋体" w:eastAsia="宋体" w:hAnsi="宋体" w:cs="宋体" w:hint="eastAsia"/>
                <w:bCs/>
                <w:color w:val="000000"/>
                <w:sz w:val="18"/>
                <w:szCs w:val="18"/>
              </w:rPr>
              <w:t>11.小微涉气企业指：非燃煤、非燃油，污染物组分单一，排放的大气污染物中无有毒有害及恶臭气体、污染物年排放总量100千克以下的企业（对于季节性生产企业，应按上述要求以日核算排放量）；在黄色、橙色预警期间，只采取车辆管控措施，红色预警期间停产，生态环境部规定的重点行业、企业规模较大和环境管理水平较低的不能列入小微涉气企业。</w:t>
            </w:r>
          </w:p>
        </w:tc>
      </w:tr>
    </w:tbl>
    <w:p w:rsidR="00F17F67" w:rsidRDefault="00F17F67">
      <w:pPr>
        <w:pStyle w:val="Default"/>
        <w:sectPr w:rsidR="00F17F67" w:rsidSect="00653B31">
          <w:footerReference w:type="default" r:id="rId7"/>
          <w:pgSz w:w="16838" w:h="11906" w:orient="landscape"/>
          <w:pgMar w:top="1440" w:right="1080" w:bottom="1440" w:left="1080" w:header="851" w:footer="1361" w:gutter="0"/>
          <w:pgNumType w:fmt="numberInDash" w:start="2"/>
          <w:cols w:space="425"/>
          <w:docGrid w:type="lines" w:linePitch="312"/>
        </w:sectPr>
      </w:pPr>
      <w:bookmarkStart w:id="0" w:name="_GoBack"/>
      <w:bookmarkEnd w:id="0"/>
    </w:p>
    <w:p w:rsidR="00F17F67" w:rsidRDefault="00F17F67" w:rsidP="00D043E4">
      <w:pPr>
        <w:pStyle w:val="Default"/>
      </w:pPr>
    </w:p>
    <w:sectPr w:rsidR="00F17F67" w:rsidSect="00F17F67">
      <w:footerReference w:type="default" r:id="rId8"/>
      <w:pgSz w:w="11906" w:h="16838"/>
      <w:pgMar w:top="1080" w:right="1440" w:bottom="1080" w:left="1440" w:header="851" w:footer="1361" w:gutter="0"/>
      <w:pgNumType w:fmt="numberInDash" w:start="3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3E65" w:rsidRDefault="00A53E65" w:rsidP="00F17F67">
      <w:r>
        <w:separator/>
      </w:r>
    </w:p>
  </w:endnote>
  <w:endnote w:type="continuationSeparator" w:id="0">
    <w:p w:rsidR="00A53E65" w:rsidRDefault="00A53E65" w:rsidP="00F17F6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49974"/>
      <w:docPartObj>
        <w:docPartGallery w:val="Page Numbers (Bottom of Page)"/>
        <w:docPartUnique/>
      </w:docPartObj>
    </w:sdtPr>
    <w:sdtContent>
      <w:p w:rsidR="00EC5B53" w:rsidRDefault="00EC5B53">
        <w:pPr>
          <w:pStyle w:val="a3"/>
          <w:jc w:val="center"/>
        </w:pPr>
        <w:fldSimple w:instr=" PAGE   \* MERGEFORMAT ">
          <w:r w:rsidRPr="00EC5B53">
            <w:rPr>
              <w:noProof/>
              <w:lang w:val="zh-CN"/>
            </w:rPr>
            <w:t>-</w:t>
          </w:r>
          <w:r>
            <w:rPr>
              <w:noProof/>
            </w:rPr>
            <w:t xml:space="preserve"> 3 -</w:t>
          </w:r>
        </w:fldSimple>
      </w:p>
    </w:sdtContent>
  </w:sdt>
  <w:p w:rsidR="00EC5B53" w:rsidRDefault="00EC5B53">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7F67" w:rsidRDefault="009D0572">
    <w:pPr>
      <w:pStyle w:val="a3"/>
    </w:pPr>
    <w:r>
      <w:pict>
        <v:shapetype id="_x0000_t202" coordsize="21600,21600" o:spt="202" path="m,l,21600r21600,l21600,xe">
          <v:stroke joinstyle="miter"/>
          <v:path gradientshapeok="t" o:connecttype="rect"/>
        </v:shapetype>
        <v:shape id="_x0000_s1027" type="#_x0000_t202" style="position:absolute;margin-left:208pt;margin-top:0;width:2in;height:2in;z-index:251659264;mso-wrap-style:none;mso-position-horizontal:outside;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filled="f" stroked="f" strokeweight=".5pt">
          <v:textbox style="mso-fit-shape-to-text:t" inset="0,0,0,0">
            <w:txbxContent>
              <w:p w:rsidR="00F17F67" w:rsidRPr="00D043E4" w:rsidRDefault="00F17F67" w:rsidP="00D043E4">
                <w:pPr>
                  <w:rPr>
                    <w:szCs w:val="28"/>
                  </w:rPr>
                </w:pP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3E65" w:rsidRDefault="00A53E65" w:rsidP="00F17F67">
      <w:r>
        <w:separator/>
      </w:r>
    </w:p>
  </w:footnote>
  <w:footnote w:type="continuationSeparator" w:id="0">
    <w:p w:rsidR="00A53E65" w:rsidRDefault="00A53E65" w:rsidP="00F17F6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5122"/>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7692B"/>
    <w:rsid w:val="00426F9F"/>
    <w:rsid w:val="0047692B"/>
    <w:rsid w:val="00653B31"/>
    <w:rsid w:val="009D0572"/>
    <w:rsid w:val="00A36A0E"/>
    <w:rsid w:val="00A53E65"/>
    <w:rsid w:val="00D043E4"/>
    <w:rsid w:val="00D655DB"/>
    <w:rsid w:val="00EC5B53"/>
    <w:rsid w:val="00F17F67"/>
    <w:rsid w:val="01591D94"/>
    <w:rsid w:val="01853A1B"/>
    <w:rsid w:val="01CA13A3"/>
    <w:rsid w:val="026A632E"/>
    <w:rsid w:val="02BD48B5"/>
    <w:rsid w:val="02C9148B"/>
    <w:rsid w:val="038E050F"/>
    <w:rsid w:val="03B455FA"/>
    <w:rsid w:val="04AA1EE9"/>
    <w:rsid w:val="04C44C50"/>
    <w:rsid w:val="05451B88"/>
    <w:rsid w:val="062A1DB0"/>
    <w:rsid w:val="066110FB"/>
    <w:rsid w:val="06764B1E"/>
    <w:rsid w:val="070C5354"/>
    <w:rsid w:val="07201AE3"/>
    <w:rsid w:val="073A3256"/>
    <w:rsid w:val="07852B7A"/>
    <w:rsid w:val="079B4BDF"/>
    <w:rsid w:val="083E586F"/>
    <w:rsid w:val="085C00B8"/>
    <w:rsid w:val="09272ACB"/>
    <w:rsid w:val="09DE3868"/>
    <w:rsid w:val="09F56A65"/>
    <w:rsid w:val="0ACE6829"/>
    <w:rsid w:val="0AFD7CB0"/>
    <w:rsid w:val="0B1C0241"/>
    <w:rsid w:val="0BA60640"/>
    <w:rsid w:val="0C156228"/>
    <w:rsid w:val="0CAE6AEE"/>
    <w:rsid w:val="0CEB262B"/>
    <w:rsid w:val="0D17586D"/>
    <w:rsid w:val="0DFB1B41"/>
    <w:rsid w:val="0E3A7818"/>
    <w:rsid w:val="0EB90E9E"/>
    <w:rsid w:val="10293C51"/>
    <w:rsid w:val="1044457F"/>
    <w:rsid w:val="1093392D"/>
    <w:rsid w:val="112C4163"/>
    <w:rsid w:val="113933D1"/>
    <w:rsid w:val="11B73141"/>
    <w:rsid w:val="12A075B3"/>
    <w:rsid w:val="12B50294"/>
    <w:rsid w:val="12CC334A"/>
    <w:rsid w:val="12F3534B"/>
    <w:rsid w:val="130B34E1"/>
    <w:rsid w:val="13842039"/>
    <w:rsid w:val="13890959"/>
    <w:rsid w:val="149328EF"/>
    <w:rsid w:val="15C97795"/>
    <w:rsid w:val="15CF5089"/>
    <w:rsid w:val="15EA52C9"/>
    <w:rsid w:val="166C0C9C"/>
    <w:rsid w:val="169A6CF1"/>
    <w:rsid w:val="16C53693"/>
    <w:rsid w:val="17211905"/>
    <w:rsid w:val="17AF03A2"/>
    <w:rsid w:val="18704E96"/>
    <w:rsid w:val="195370AE"/>
    <w:rsid w:val="19C56A43"/>
    <w:rsid w:val="1A052DB5"/>
    <w:rsid w:val="1A307D65"/>
    <w:rsid w:val="1A521F24"/>
    <w:rsid w:val="1A545BE2"/>
    <w:rsid w:val="1A8B778F"/>
    <w:rsid w:val="1BA5023B"/>
    <w:rsid w:val="1CAD5E9B"/>
    <w:rsid w:val="1D2E028C"/>
    <w:rsid w:val="1D2E433A"/>
    <w:rsid w:val="1D95072C"/>
    <w:rsid w:val="1DA547B0"/>
    <w:rsid w:val="1DC9077D"/>
    <w:rsid w:val="1DDE4670"/>
    <w:rsid w:val="1E4236CA"/>
    <w:rsid w:val="1E550037"/>
    <w:rsid w:val="1EA9648C"/>
    <w:rsid w:val="1F4120D2"/>
    <w:rsid w:val="1FC77E85"/>
    <w:rsid w:val="20341483"/>
    <w:rsid w:val="205F282F"/>
    <w:rsid w:val="208F6FB8"/>
    <w:rsid w:val="213E5E5D"/>
    <w:rsid w:val="22170B3A"/>
    <w:rsid w:val="245A68C5"/>
    <w:rsid w:val="2516589B"/>
    <w:rsid w:val="25A03B55"/>
    <w:rsid w:val="25A57596"/>
    <w:rsid w:val="25ED38AD"/>
    <w:rsid w:val="261A65C5"/>
    <w:rsid w:val="267D1492"/>
    <w:rsid w:val="26BC7FE8"/>
    <w:rsid w:val="26E31DCC"/>
    <w:rsid w:val="272B17A7"/>
    <w:rsid w:val="274D0544"/>
    <w:rsid w:val="27B21214"/>
    <w:rsid w:val="27F85EBE"/>
    <w:rsid w:val="28140698"/>
    <w:rsid w:val="28E9499B"/>
    <w:rsid w:val="2ADE456A"/>
    <w:rsid w:val="2AE304E3"/>
    <w:rsid w:val="2B21370D"/>
    <w:rsid w:val="2B901EC1"/>
    <w:rsid w:val="2BEE38DA"/>
    <w:rsid w:val="2C001DBC"/>
    <w:rsid w:val="2C021AAE"/>
    <w:rsid w:val="2C6A0C69"/>
    <w:rsid w:val="2C985108"/>
    <w:rsid w:val="2CAE6733"/>
    <w:rsid w:val="2D991B1E"/>
    <w:rsid w:val="2E3A6DB2"/>
    <w:rsid w:val="2E651DF4"/>
    <w:rsid w:val="2F477F9F"/>
    <w:rsid w:val="303C2657"/>
    <w:rsid w:val="31411831"/>
    <w:rsid w:val="328F2338"/>
    <w:rsid w:val="331E2D9F"/>
    <w:rsid w:val="33641790"/>
    <w:rsid w:val="33AD2FFF"/>
    <w:rsid w:val="33FE7BA9"/>
    <w:rsid w:val="34222851"/>
    <w:rsid w:val="34B7311E"/>
    <w:rsid w:val="35104D19"/>
    <w:rsid w:val="3592306E"/>
    <w:rsid w:val="35AA59B3"/>
    <w:rsid w:val="370731B6"/>
    <w:rsid w:val="37EF25E7"/>
    <w:rsid w:val="387A5406"/>
    <w:rsid w:val="395C02F9"/>
    <w:rsid w:val="3964552D"/>
    <w:rsid w:val="398A159F"/>
    <w:rsid w:val="3AB850E9"/>
    <w:rsid w:val="3AD73D8A"/>
    <w:rsid w:val="3B3812BD"/>
    <w:rsid w:val="3B3B044A"/>
    <w:rsid w:val="3B8505AA"/>
    <w:rsid w:val="3B996E35"/>
    <w:rsid w:val="3D1607F3"/>
    <w:rsid w:val="3E9E487C"/>
    <w:rsid w:val="3F5B78E2"/>
    <w:rsid w:val="3F775155"/>
    <w:rsid w:val="405D2C7D"/>
    <w:rsid w:val="41065FF8"/>
    <w:rsid w:val="411D0620"/>
    <w:rsid w:val="41347830"/>
    <w:rsid w:val="41E714EF"/>
    <w:rsid w:val="42086374"/>
    <w:rsid w:val="43E3473F"/>
    <w:rsid w:val="440066BB"/>
    <w:rsid w:val="44AC7640"/>
    <w:rsid w:val="45AE3D68"/>
    <w:rsid w:val="45B719A0"/>
    <w:rsid w:val="46774C48"/>
    <w:rsid w:val="46C8590E"/>
    <w:rsid w:val="47CA67ED"/>
    <w:rsid w:val="48030C91"/>
    <w:rsid w:val="48692A79"/>
    <w:rsid w:val="4A3F0A49"/>
    <w:rsid w:val="4AE11A65"/>
    <w:rsid w:val="4AE9039D"/>
    <w:rsid w:val="4AFC0988"/>
    <w:rsid w:val="4C627427"/>
    <w:rsid w:val="4C8F6B44"/>
    <w:rsid w:val="4CCE7A96"/>
    <w:rsid w:val="4CE64477"/>
    <w:rsid w:val="4DCB4BBB"/>
    <w:rsid w:val="4DE70993"/>
    <w:rsid w:val="4E213445"/>
    <w:rsid w:val="4E285A6D"/>
    <w:rsid w:val="4EC55D9F"/>
    <w:rsid w:val="4F224823"/>
    <w:rsid w:val="4FD705CB"/>
    <w:rsid w:val="503E23A4"/>
    <w:rsid w:val="51BF4A84"/>
    <w:rsid w:val="51CA39BA"/>
    <w:rsid w:val="51FD27F1"/>
    <w:rsid w:val="53D61B15"/>
    <w:rsid w:val="54626D95"/>
    <w:rsid w:val="549B3595"/>
    <w:rsid w:val="56884543"/>
    <w:rsid w:val="5761185C"/>
    <w:rsid w:val="578F2445"/>
    <w:rsid w:val="58257352"/>
    <w:rsid w:val="58A10D21"/>
    <w:rsid w:val="5A113E48"/>
    <w:rsid w:val="5B0F05DB"/>
    <w:rsid w:val="5B8F0119"/>
    <w:rsid w:val="5BEE64A5"/>
    <w:rsid w:val="5C9A255E"/>
    <w:rsid w:val="5C9A790A"/>
    <w:rsid w:val="5CB5050C"/>
    <w:rsid w:val="5E510DDC"/>
    <w:rsid w:val="5EE718ED"/>
    <w:rsid w:val="5EF15CA9"/>
    <w:rsid w:val="5FF233BE"/>
    <w:rsid w:val="5FFB1A34"/>
    <w:rsid w:val="60130550"/>
    <w:rsid w:val="607C320B"/>
    <w:rsid w:val="614D5660"/>
    <w:rsid w:val="61A77C8F"/>
    <w:rsid w:val="61F14B54"/>
    <w:rsid w:val="631F7A69"/>
    <w:rsid w:val="6353518E"/>
    <w:rsid w:val="6514423C"/>
    <w:rsid w:val="668A549A"/>
    <w:rsid w:val="67594E1F"/>
    <w:rsid w:val="67D97126"/>
    <w:rsid w:val="680A0DA5"/>
    <w:rsid w:val="68465A5A"/>
    <w:rsid w:val="69747C7C"/>
    <w:rsid w:val="699B3420"/>
    <w:rsid w:val="6A18617D"/>
    <w:rsid w:val="6A210AC7"/>
    <w:rsid w:val="6A3A3251"/>
    <w:rsid w:val="6BA80CD0"/>
    <w:rsid w:val="6C1E5C05"/>
    <w:rsid w:val="6C402EE6"/>
    <w:rsid w:val="6D292387"/>
    <w:rsid w:val="6D6744E2"/>
    <w:rsid w:val="6D8128F5"/>
    <w:rsid w:val="6E0B3B81"/>
    <w:rsid w:val="6E747D7C"/>
    <w:rsid w:val="706B1481"/>
    <w:rsid w:val="70776648"/>
    <w:rsid w:val="709247BE"/>
    <w:rsid w:val="70C10702"/>
    <w:rsid w:val="726610A0"/>
    <w:rsid w:val="72954B2B"/>
    <w:rsid w:val="73876AE9"/>
    <w:rsid w:val="73AE04A9"/>
    <w:rsid w:val="745627E8"/>
    <w:rsid w:val="756A1B2B"/>
    <w:rsid w:val="75785B10"/>
    <w:rsid w:val="78E6377A"/>
    <w:rsid w:val="78F03325"/>
    <w:rsid w:val="78F47C3D"/>
    <w:rsid w:val="791216E7"/>
    <w:rsid w:val="797649A1"/>
    <w:rsid w:val="7A1A0E34"/>
    <w:rsid w:val="7A1D5BF4"/>
    <w:rsid w:val="7A3B519F"/>
    <w:rsid w:val="7A553FD0"/>
    <w:rsid w:val="7A95635E"/>
    <w:rsid w:val="7B5F4E54"/>
    <w:rsid w:val="7B8B2A31"/>
    <w:rsid w:val="7BED1A25"/>
    <w:rsid w:val="7D123AA0"/>
    <w:rsid w:val="7D1C7A3D"/>
    <w:rsid w:val="7D9F36D1"/>
    <w:rsid w:val="7E0A7AB2"/>
    <w:rsid w:val="7EE66D7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Default"/>
    <w:qFormat/>
    <w:rsid w:val="00F17F67"/>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qFormat/>
    <w:rsid w:val="00F17F67"/>
    <w:pPr>
      <w:widowControl w:val="0"/>
      <w:autoSpaceDE w:val="0"/>
      <w:autoSpaceDN w:val="0"/>
      <w:adjustRightInd w:val="0"/>
    </w:pPr>
    <w:rPr>
      <w:rFonts w:ascii="Calibri" w:hAnsi="Calibri"/>
      <w:color w:val="000000"/>
      <w:sz w:val="24"/>
      <w:szCs w:val="22"/>
    </w:rPr>
  </w:style>
  <w:style w:type="paragraph" w:styleId="a3">
    <w:name w:val="footer"/>
    <w:basedOn w:val="a"/>
    <w:link w:val="Char"/>
    <w:uiPriority w:val="99"/>
    <w:qFormat/>
    <w:rsid w:val="00F17F67"/>
    <w:pPr>
      <w:tabs>
        <w:tab w:val="center" w:pos="4153"/>
        <w:tab w:val="right" w:pos="8306"/>
      </w:tabs>
      <w:snapToGrid w:val="0"/>
      <w:jc w:val="left"/>
    </w:pPr>
    <w:rPr>
      <w:sz w:val="18"/>
    </w:rPr>
  </w:style>
  <w:style w:type="paragraph" w:styleId="a4">
    <w:name w:val="header"/>
    <w:basedOn w:val="a"/>
    <w:qFormat/>
    <w:rsid w:val="00F17F67"/>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p0">
    <w:name w:val="p0"/>
    <w:basedOn w:val="a"/>
    <w:uiPriority w:val="99"/>
    <w:qFormat/>
    <w:rsid w:val="00F17F67"/>
    <w:pPr>
      <w:widowControl/>
      <w:spacing w:before="100" w:beforeAutospacing="1" w:after="100" w:afterAutospacing="1"/>
      <w:jc w:val="left"/>
    </w:pPr>
    <w:rPr>
      <w:rFonts w:ascii="宋体" w:hAnsi="宋体" w:cs="宋体"/>
      <w:kern w:val="0"/>
      <w:sz w:val="24"/>
      <w:szCs w:val="24"/>
    </w:rPr>
  </w:style>
  <w:style w:type="character" w:customStyle="1" w:styleId="Char">
    <w:name w:val="页脚 Char"/>
    <w:basedOn w:val="a0"/>
    <w:link w:val="a3"/>
    <w:uiPriority w:val="99"/>
    <w:rsid w:val="00EC5B53"/>
    <w:rPr>
      <w:rFonts w:asciiTheme="minorHAnsi" w:eastAsiaTheme="minorEastAsia" w:hAnsiTheme="minorHAnsi" w:cstheme="minorBidi"/>
      <w:kern w:val="2"/>
      <w:sz w:val="18"/>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29</Pages>
  <Words>6275</Words>
  <Characters>35774</Characters>
  <Application>Microsoft Office Word</Application>
  <DocSecurity>0</DocSecurity>
  <Lines>298</Lines>
  <Paragraphs>83</Paragraphs>
  <ScaleCrop>false</ScaleCrop>
  <Company/>
  <LinksUpToDate>false</LinksUpToDate>
  <CharactersWithSpaces>41966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吖Alisa</dc:creator>
  <cp:lastModifiedBy>Administrator</cp:lastModifiedBy>
  <cp:revision>4</cp:revision>
  <cp:lastPrinted>2020-10-19T04:11:00Z</cp:lastPrinted>
  <dcterms:created xsi:type="dcterms:W3CDTF">2020-08-07T00:49:00Z</dcterms:created>
  <dcterms:modified xsi:type="dcterms:W3CDTF">2020-10-29T02:22:00Z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